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7"/>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686"/>
        <w:gridCol w:w="1021"/>
        <w:gridCol w:w="2806"/>
      </w:tblGrid>
      <w:tr w:rsidR="00CB3418" w14:paraId="184A74E9" w14:textId="77777777">
        <w:tc>
          <w:tcPr>
            <w:tcW w:w="1242" w:type="dxa"/>
          </w:tcPr>
          <w:p w14:paraId="06B7BC04" w14:textId="77777777" w:rsidR="00CB3418" w:rsidRDefault="00C27049">
            <w:pPr>
              <w:rPr>
                <w:rFonts w:ascii="Arial" w:eastAsia="Arial" w:hAnsi="Arial" w:cs="Arial"/>
                <w:b/>
              </w:rPr>
            </w:pPr>
            <w:r>
              <w:rPr>
                <w:rFonts w:ascii="Arial" w:eastAsia="Arial" w:hAnsi="Arial" w:cs="Arial"/>
                <w:b/>
              </w:rPr>
              <w:t xml:space="preserve">Área </w:t>
            </w:r>
          </w:p>
        </w:tc>
        <w:tc>
          <w:tcPr>
            <w:tcW w:w="7513" w:type="dxa"/>
            <w:gridSpan w:val="3"/>
          </w:tcPr>
          <w:p w14:paraId="51B4987B" w14:textId="77777777" w:rsidR="00CB3418" w:rsidRDefault="00C27049">
            <w:pPr>
              <w:rPr>
                <w:rFonts w:ascii="Arial" w:eastAsia="Arial" w:hAnsi="Arial" w:cs="Arial"/>
              </w:rPr>
            </w:pPr>
            <w:r>
              <w:rPr>
                <w:rFonts w:ascii="Arial" w:eastAsia="Arial" w:hAnsi="Arial" w:cs="Arial"/>
              </w:rPr>
              <w:t xml:space="preserve">Rendición de Cuentas </w:t>
            </w:r>
          </w:p>
        </w:tc>
      </w:tr>
      <w:tr w:rsidR="00CB3418" w14:paraId="3B47DEF0" w14:textId="77777777">
        <w:tc>
          <w:tcPr>
            <w:tcW w:w="1242" w:type="dxa"/>
          </w:tcPr>
          <w:p w14:paraId="7B73DA65" w14:textId="77777777" w:rsidR="00CB3418" w:rsidRDefault="00C27049">
            <w:pPr>
              <w:rPr>
                <w:rFonts w:ascii="Arial" w:eastAsia="Arial" w:hAnsi="Arial" w:cs="Arial"/>
                <w:b/>
              </w:rPr>
            </w:pPr>
            <w:r>
              <w:rPr>
                <w:rFonts w:ascii="Arial" w:eastAsia="Arial" w:hAnsi="Arial" w:cs="Arial"/>
                <w:b/>
              </w:rPr>
              <w:t xml:space="preserve">Asunto </w:t>
            </w:r>
          </w:p>
        </w:tc>
        <w:tc>
          <w:tcPr>
            <w:tcW w:w="7513" w:type="dxa"/>
            <w:gridSpan w:val="3"/>
          </w:tcPr>
          <w:p w14:paraId="268E4709" w14:textId="2CEABD22" w:rsidR="00CB3418" w:rsidRDefault="00D44EA3">
            <w:pPr>
              <w:rPr>
                <w:rFonts w:ascii="Arial" w:eastAsia="Arial" w:hAnsi="Arial" w:cs="Arial"/>
              </w:rPr>
            </w:pPr>
            <w:r>
              <w:rPr>
                <w:rFonts w:ascii="Arial" w:eastAsia="Arial" w:hAnsi="Arial" w:cs="Arial"/>
              </w:rPr>
              <w:t xml:space="preserve">Audiencia Pública de </w:t>
            </w:r>
            <w:r w:rsidR="00EE2CEB">
              <w:rPr>
                <w:rFonts w:ascii="Arial" w:eastAsia="Arial" w:hAnsi="Arial" w:cs="Arial"/>
              </w:rPr>
              <w:t>Rendición de Cuentas</w:t>
            </w:r>
            <w:r w:rsidR="00470D43">
              <w:rPr>
                <w:rFonts w:ascii="Arial" w:eastAsia="Arial" w:hAnsi="Arial" w:cs="Arial"/>
              </w:rPr>
              <w:t xml:space="preserve"> vigencia </w:t>
            </w:r>
            <w:r w:rsidR="00EE2CEB">
              <w:rPr>
                <w:rFonts w:ascii="Arial" w:eastAsia="Arial" w:hAnsi="Arial" w:cs="Arial"/>
              </w:rPr>
              <w:t>20</w:t>
            </w:r>
            <w:r w:rsidR="002748F5">
              <w:rPr>
                <w:rFonts w:ascii="Arial" w:eastAsia="Arial" w:hAnsi="Arial" w:cs="Arial"/>
              </w:rPr>
              <w:t>2</w:t>
            </w:r>
            <w:r w:rsidR="00470D43">
              <w:rPr>
                <w:rFonts w:ascii="Arial" w:eastAsia="Arial" w:hAnsi="Arial" w:cs="Arial"/>
              </w:rPr>
              <w:t>1</w:t>
            </w:r>
          </w:p>
        </w:tc>
      </w:tr>
      <w:tr w:rsidR="00CB3418" w14:paraId="4A7A0BD9" w14:textId="77777777" w:rsidTr="00EE2CEB">
        <w:tc>
          <w:tcPr>
            <w:tcW w:w="1242" w:type="dxa"/>
          </w:tcPr>
          <w:p w14:paraId="4F407FA5" w14:textId="77777777" w:rsidR="00CB3418" w:rsidRDefault="00C27049">
            <w:pPr>
              <w:rPr>
                <w:rFonts w:ascii="Arial" w:eastAsia="Arial" w:hAnsi="Arial" w:cs="Arial"/>
                <w:b/>
              </w:rPr>
            </w:pPr>
            <w:r>
              <w:rPr>
                <w:rFonts w:ascii="Arial" w:eastAsia="Arial" w:hAnsi="Arial" w:cs="Arial"/>
                <w:b/>
              </w:rPr>
              <w:t xml:space="preserve">Acta </w:t>
            </w:r>
            <w:proofErr w:type="spellStart"/>
            <w:r>
              <w:rPr>
                <w:rFonts w:ascii="Arial" w:eastAsia="Arial" w:hAnsi="Arial" w:cs="Arial"/>
                <w:b/>
              </w:rPr>
              <w:t>N°</w:t>
            </w:r>
            <w:proofErr w:type="spellEnd"/>
          </w:p>
        </w:tc>
        <w:tc>
          <w:tcPr>
            <w:tcW w:w="3686" w:type="dxa"/>
          </w:tcPr>
          <w:p w14:paraId="786DAA57" w14:textId="77777777" w:rsidR="00CB3418" w:rsidRDefault="00C27049">
            <w:pPr>
              <w:rPr>
                <w:rFonts w:ascii="Arial" w:eastAsia="Arial" w:hAnsi="Arial" w:cs="Arial"/>
              </w:rPr>
            </w:pPr>
            <w:r>
              <w:rPr>
                <w:rFonts w:ascii="Arial" w:eastAsia="Arial" w:hAnsi="Arial" w:cs="Arial"/>
              </w:rPr>
              <w:t>01</w:t>
            </w:r>
          </w:p>
        </w:tc>
        <w:tc>
          <w:tcPr>
            <w:tcW w:w="1021" w:type="dxa"/>
          </w:tcPr>
          <w:p w14:paraId="222CBDCC" w14:textId="77777777" w:rsidR="00CB3418" w:rsidRDefault="00C27049">
            <w:pPr>
              <w:rPr>
                <w:rFonts w:ascii="Arial" w:eastAsia="Arial" w:hAnsi="Arial" w:cs="Arial"/>
                <w:b/>
              </w:rPr>
            </w:pPr>
            <w:r>
              <w:rPr>
                <w:rFonts w:ascii="Arial" w:eastAsia="Arial" w:hAnsi="Arial" w:cs="Arial"/>
                <w:b/>
              </w:rPr>
              <w:t>Fecha</w:t>
            </w:r>
          </w:p>
        </w:tc>
        <w:tc>
          <w:tcPr>
            <w:tcW w:w="2806" w:type="dxa"/>
          </w:tcPr>
          <w:p w14:paraId="297A0E0F" w14:textId="1890E329" w:rsidR="00CB3418" w:rsidRDefault="00470D43" w:rsidP="00EE2CEB">
            <w:pPr>
              <w:rPr>
                <w:rFonts w:ascii="Arial" w:eastAsia="Arial" w:hAnsi="Arial" w:cs="Arial"/>
              </w:rPr>
            </w:pPr>
            <w:r>
              <w:rPr>
                <w:rFonts w:ascii="Arial" w:eastAsia="Arial" w:hAnsi="Arial" w:cs="Arial"/>
              </w:rPr>
              <w:t>04 de mayo de 2022</w:t>
            </w:r>
          </w:p>
        </w:tc>
      </w:tr>
      <w:tr w:rsidR="00CB3418" w14:paraId="349155A3" w14:textId="77777777" w:rsidTr="00EE2CEB">
        <w:tc>
          <w:tcPr>
            <w:tcW w:w="1242" w:type="dxa"/>
          </w:tcPr>
          <w:p w14:paraId="472558BA" w14:textId="77777777" w:rsidR="00CB3418" w:rsidRDefault="00C27049">
            <w:pPr>
              <w:rPr>
                <w:rFonts w:ascii="Arial" w:eastAsia="Arial" w:hAnsi="Arial" w:cs="Arial"/>
                <w:b/>
              </w:rPr>
            </w:pPr>
            <w:r>
              <w:rPr>
                <w:rFonts w:ascii="Arial" w:eastAsia="Arial" w:hAnsi="Arial" w:cs="Arial"/>
                <w:b/>
              </w:rPr>
              <w:t>Lugar</w:t>
            </w:r>
          </w:p>
        </w:tc>
        <w:tc>
          <w:tcPr>
            <w:tcW w:w="3686" w:type="dxa"/>
          </w:tcPr>
          <w:p w14:paraId="7EC9A9B0" w14:textId="240813C0" w:rsidR="00CB3418" w:rsidRDefault="00EE2CEB">
            <w:pPr>
              <w:rPr>
                <w:rFonts w:ascii="Arial" w:eastAsia="Arial" w:hAnsi="Arial" w:cs="Arial"/>
              </w:rPr>
            </w:pPr>
            <w:r>
              <w:rPr>
                <w:rFonts w:ascii="Arial" w:eastAsia="Arial" w:hAnsi="Arial" w:cs="Arial"/>
              </w:rPr>
              <w:t>Canal de YouTube de</w:t>
            </w:r>
            <w:r w:rsidR="00C27049">
              <w:rPr>
                <w:rFonts w:ascii="Arial" w:eastAsia="Arial" w:hAnsi="Arial" w:cs="Arial"/>
              </w:rPr>
              <w:t xml:space="preserve"> Savia Salud EPS</w:t>
            </w:r>
          </w:p>
        </w:tc>
        <w:tc>
          <w:tcPr>
            <w:tcW w:w="1021" w:type="dxa"/>
          </w:tcPr>
          <w:p w14:paraId="197FC824" w14:textId="77777777" w:rsidR="00CB3418" w:rsidRDefault="00C27049">
            <w:pPr>
              <w:rPr>
                <w:rFonts w:ascii="Arial" w:eastAsia="Arial" w:hAnsi="Arial" w:cs="Arial"/>
                <w:b/>
              </w:rPr>
            </w:pPr>
            <w:r>
              <w:rPr>
                <w:rFonts w:ascii="Arial" w:eastAsia="Arial" w:hAnsi="Arial" w:cs="Arial"/>
                <w:b/>
              </w:rPr>
              <w:t>Hora</w:t>
            </w:r>
          </w:p>
        </w:tc>
        <w:tc>
          <w:tcPr>
            <w:tcW w:w="2806" w:type="dxa"/>
          </w:tcPr>
          <w:p w14:paraId="562DC2A7" w14:textId="1D763A34" w:rsidR="00CB3418" w:rsidRDefault="002748F5">
            <w:pPr>
              <w:rPr>
                <w:rFonts w:ascii="Arial" w:eastAsia="Arial" w:hAnsi="Arial" w:cs="Arial"/>
              </w:rPr>
            </w:pPr>
            <w:r>
              <w:rPr>
                <w:rFonts w:ascii="Arial" w:eastAsia="Arial" w:hAnsi="Arial" w:cs="Arial"/>
              </w:rPr>
              <w:t>09</w:t>
            </w:r>
            <w:r w:rsidR="00EE2CEB">
              <w:rPr>
                <w:rFonts w:ascii="Arial" w:eastAsia="Arial" w:hAnsi="Arial" w:cs="Arial"/>
              </w:rPr>
              <w:t xml:space="preserve">:00 a.m. a </w:t>
            </w:r>
            <w:r w:rsidR="00470D43">
              <w:rPr>
                <w:rFonts w:ascii="Arial" w:eastAsia="Arial" w:hAnsi="Arial" w:cs="Arial"/>
              </w:rPr>
              <w:t>9</w:t>
            </w:r>
            <w:r w:rsidR="00EE2CEB">
              <w:rPr>
                <w:rFonts w:ascii="Arial" w:eastAsia="Arial" w:hAnsi="Arial" w:cs="Arial"/>
              </w:rPr>
              <w:t>:</w:t>
            </w:r>
            <w:r w:rsidR="00470D43">
              <w:rPr>
                <w:rFonts w:ascii="Arial" w:eastAsia="Arial" w:hAnsi="Arial" w:cs="Arial"/>
              </w:rPr>
              <w:t>40</w:t>
            </w:r>
            <w:r w:rsidR="00EE2CEB">
              <w:rPr>
                <w:rFonts w:ascii="Arial" w:eastAsia="Arial" w:hAnsi="Arial" w:cs="Arial"/>
              </w:rPr>
              <w:t xml:space="preserve"> a</w:t>
            </w:r>
            <w:r w:rsidR="00C27049">
              <w:rPr>
                <w:rFonts w:ascii="Arial" w:eastAsia="Arial" w:hAnsi="Arial" w:cs="Arial"/>
              </w:rPr>
              <w:t xml:space="preserve">.m. </w:t>
            </w:r>
          </w:p>
        </w:tc>
      </w:tr>
    </w:tbl>
    <w:p w14:paraId="468F274E" w14:textId="77777777" w:rsidR="00CB3418" w:rsidRDefault="00CB3418">
      <w:pPr>
        <w:rPr>
          <w:rFonts w:ascii="Arial" w:eastAsia="Arial" w:hAnsi="Arial" w:cs="Arial"/>
        </w:rPr>
      </w:pPr>
    </w:p>
    <w:tbl>
      <w:tblPr>
        <w:tblStyle w:val="6"/>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268"/>
        <w:gridCol w:w="1537"/>
        <w:gridCol w:w="2148"/>
      </w:tblGrid>
      <w:tr w:rsidR="00CB3418" w14:paraId="467F32F6" w14:textId="77777777">
        <w:tc>
          <w:tcPr>
            <w:tcW w:w="8755" w:type="dxa"/>
            <w:gridSpan w:val="4"/>
          </w:tcPr>
          <w:p w14:paraId="7CE3B40C"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ASISTENTES</w:t>
            </w:r>
          </w:p>
        </w:tc>
      </w:tr>
      <w:tr w:rsidR="00CB3418" w14:paraId="2E11BE90" w14:textId="77777777">
        <w:tc>
          <w:tcPr>
            <w:tcW w:w="2802" w:type="dxa"/>
            <w:vAlign w:val="center"/>
          </w:tcPr>
          <w:p w14:paraId="18D2D1EC" w14:textId="77777777" w:rsidR="00CB3418" w:rsidRDefault="00C27049">
            <w:pPr>
              <w:jc w:val="center"/>
              <w:rPr>
                <w:rFonts w:ascii="Arial" w:eastAsia="Arial" w:hAnsi="Arial" w:cs="Arial"/>
                <w:b/>
              </w:rPr>
            </w:pPr>
            <w:r>
              <w:rPr>
                <w:rFonts w:ascii="Arial" w:eastAsia="Arial" w:hAnsi="Arial" w:cs="Arial"/>
                <w:b/>
              </w:rPr>
              <w:t>NOMBRE</w:t>
            </w:r>
          </w:p>
        </w:tc>
        <w:tc>
          <w:tcPr>
            <w:tcW w:w="2268" w:type="dxa"/>
          </w:tcPr>
          <w:p w14:paraId="6ACC1A4E" w14:textId="77777777" w:rsidR="00CB3418" w:rsidRDefault="00C27049">
            <w:pPr>
              <w:jc w:val="center"/>
              <w:rPr>
                <w:rFonts w:ascii="Arial" w:eastAsia="Arial" w:hAnsi="Arial" w:cs="Arial"/>
                <w:b/>
              </w:rPr>
            </w:pPr>
            <w:r>
              <w:rPr>
                <w:rFonts w:ascii="Arial" w:eastAsia="Arial" w:hAnsi="Arial" w:cs="Arial"/>
                <w:b/>
              </w:rPr>
              <w:t>CARGO</w:t>
            </w:r>
          </w:p>
        </w:tc>
        <w:tc>
          <w:tcPr>
            <w:tcW w:w="1537" w:type="dxa"/>
          </w:tcPr>
          <w:p w14:paraId="331A1ECB" w14:textId="77777777" w:rsidR="00CB3418" w:rsidRDefault="00C27049">
            <w:pPr>
              <w:jc w:val="center"/>
              <w:rPr>
                <w:rFonts w:ascii="Arial" w:eastAsia="Arial" w:hAnsi="Arial" w:cs="Arial"/>
                <w:b/>
              </w:rPr>
            </w:pPr>
            <w:r>
              <w:rPr>
                <w:rFonts w:ascii="Arial" w:eastAsia="Arial" w:hAnsi="Arial" w:cs="Arial"/>
                <w:b/>
              </w:rPr>
              <w:t>FIRMA</w:t>
            </w:r>
          </w:p>
        </w:tc>
        <w:tc>
          <w:tcPr>
            <w:tcW w:w="2148" w:type="dxa"/>
            <w:vAlign w:val="center"/>
          </w:tcPr>
          <w:p w14:paraId="0C1C2059" w14:textId="77777777" w:rsidR="00CB3418" w:rsidRDefault="00C27049">
            <w:pPr>
              <w:jc w:val="center"/>
              <w:rPr>
                <w:rFonts w:ascii="Arial" w:eastAsia="Arial" w:hAnsi="Arial" w:cs="Arial"/>
                <w:b/>
              </w:rPr>
            </w:pPr>
            <w:r>
              <w:rPr>
                <w:rFonts w:ascii="Arial" w:eastAsia="Arial" w:hAnsi="Arial" w:cs="Arial"/>
                <w:b/>
              </w:rPr>
              <w:t>OBSERVACIONES</w:t>
            </w:r>
          </w:p>
        </w:tc>
      </w:tr>
      <w:tr w:rsidR="00CB3418" w14:paraId="294F6682" w14:textId="77777777">
        <w:tc>
          <w:tcPr>
            <w:tcW w:w="2802" w:type="dxa"/>
          </w:tcPr>
          <w:p w14:paraId="79C8780B" w14:textId="790F6949" w:rsidR="00CB3418" w:rsidRDefault="00C27049">
            <w:pPr>
              <w:rPr>
                <w:rFonts w:ascii="Arial" w:eastAsia="Arial" w:hAnsi="Arial" w:cs="Arial"/>
              </w:rPr>
            </w:pPr>
            <w:r>
              <w:rPr>
                <w:rFonts w:ascii="Arial" w:eastAsia="Arial" w:hAnsi="Arial" w:cs="Arial"/>
              </w:rPr>
              <w:t>Ver lista</w:t>
            </w:r>
            <w:r w:rsidR="00FB058B">
              <w:rPr>
                <w:rFonts w:ascii="Arial" w:eastAsia="Arial" w:hAnsi="Arial" w:cs="Arial"/>
              </w:rPr>
              <w:t>do</w:t>
            </w:r>
            <w:r>
              <w:rPr>
                <w:rFonts w:ascii="Arial" w:eastAsia="Arial" w:hAnsi="Arial" w:cs="Arial"/>
              </w:rPr>
              <w:t xml:space="preserve"> de asistencia </w:t>
            </w:r>
          </w:p>
        </w:tc>
        <w:tc>
          <w:tcPr>
            <w:tcW w:w="2268" w:type="dxa"/>
          </w:tcPr>
          <w:p w14:paraId="1AB2471E" w14:textId="77777777" w:rsidR="00CB3418" w:rsidRDefault="00CB3418">
            <w:pPr>
              <w:rPr>
                <w:rFonts w:ascii="Arial" w:eastAsia="Arial" w:hAnsi="Arial" w:cs="Arial"/>
              </w:rPr>
            </w:pPr>
          </w:p>
        </w:tc>
        <w:tc>
          <w:tcPr>
            <w:tcW w:w="1537" w:type="dxa"/>
          </w:tcPr>
          <w:p w14:paraId="445F0CF6" w14:textId="77777777" w:rsidR="00CB3418" w:rsidRDefault="00CB3418">
            <w:pPr>
              <w:rPr>
                <w:rFonts w:ascii="Arial" w:eastAsia="Arial" w:hAnsi="Arial" w:cs="Arial"/>
              </w:rPr>
            </w:pPr>
          </w:p>
        </w:tc>
        <w:tc>
          <w:tcPr>
            <w:tcW w:w="2148" w:type="dxa"/>
          </w:tcPr>
          <w:p w14:paraId="0D8102A7" w14:textId="77777777" w:rsidR="00CB3418" w:rsidRDefault="00CB3418">
            <w:pPr>
              <w:rPr>
                <w:rFonts w:ascii="Arial" w:eastAsia="Arial" w:hAnsi="Arial" w:cs="Arial"/>
              </w:rPr>
            </w:pPr>
          </w:p>
        </w:tc>
      </w:tr>
    </w:tbl>
    <w:p w14:paraId="661C58A6" w14:textId="77777777" w:rsidR="00CB3418" w:rsidRDefault="00CB3418">
      <w:pPr>
        <w:rPr>
          <w:rFonts w:ascii="Arial" w:eastAsia="Arial" w:hAnsi="Arial" w:cs="Arial"/>
        </w:rPr>
      </w:pPr>
    </w:p>
    <w:tbl>
      <w:tblPr>
        <w:tblStyle w:val="5"/>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tblGrid>
      <w:tr w:rsidR="00CB3418" w14:paraId="55B5636B" w14:textId="77777777">
        <w:tc>
          <w:tcPr>
            <w:tcW w:w="8755" w:type="dxa"/>
            <w:vAlign w:val="center"/>
          </w:tcPr>
          <w:p w14:paraId="6881C6D2"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ORDEN DEL DÍA</w:t>
            </w:r>
          </w:p>
        </w:tc>
      </w:tr>
      <w:tr w:rsidR="00CB3418" w14:paraId="52A81649" w14:textId="77777777">
        <w:tc>
          <w:tcPr>
            <w:tcW w:w="8755" w:type="dxa"/>
            <w:vAlign w:val="center"/>
          </w:tcPr>
          <w:p w14:paraId="2AB3E6C0" w14:textId="77777777" w:rsidR="00CB3418" w:rsidRDefault="00C2704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Presentación y bienvenida</w:t>
            </w:r>
          </w:p>
        </w:tc>
      </w:tr>
      <w:tr w:rsidR="00CB3418" w14:paraId="64A72F6F" w14:textId="77777777">
        <w:tc>
          <w:tcPr>
            <w:tcW w:w="8755" w:type="dxa"/>
            <w:vAlign w:val="center"/>
          </w:tcPr>
          <w:p w14:paraId="156BD3C0" w14:textId="150F9CCA" w:rsidR="00CB3418" w:rsidRDefault="00B55FF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Plan de modernización y saneamiento financiero</w:t>
            </w:r>
          </w:p>
        </w:tc>
      </w:tr>
      <w:tr w:rsidR="00CB3418" w14:paraId="5EF3A437" w14:textId="77777777">
        <w:tc>
          <w:tcPr>
            <w:tcW w:w="8755" w:type="dxa"/>
            <w:vAlign w:val="center"/>
          </w:tcPr>
          <w:p w14:paraId="7CD3A87C" w14:textId="7D5ED0D5" w:rsidR="00CB3418" w:rsidRDefault="00B55FF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Prestación de servicios de</w:t>
            </w:r>
            <w:r w:rsidR="00EE2CEB">
              <w:rPr>
                <w:rFonts w:ascii="Arial" w:eastAsia="Arial" w:hAnsi="Arial" w:cs="Arial"/>
                <w:color w:val="000000"/>
              </w:rPr>
              <w:t xml:space="preserve"> </w:t>
            </w:r>
            <w:r>
              <w:rPr>
                <w:rFonts w:ascii="Arial" w:eastAsia="Arial" w:hAnsi="Arial" w:cs="Arial"/>
                <w:color w:val="000000"/>
              </w:rPr>
              <w:t>s</w:t>
            </w:r>
            <w:r w:rsidR="00EE2CEB">
              <w:rPr>
                <w:rFonts w:ascii="Arial" w:eastAsia="Arial" w:hAnsi="Arial" w:cs="Arial"/>
                <w:color w:val="000000"/>
              </w:rPr>
              <w:t>alud</w:t>
            </w:r>
          </w:p>
        </w:tc>
      </w:tr>
      <w:tr w:rsidR="00CB3418" w14:paraId="6087BBF4" w14:textId="77777777">
        <w:tc>
          <w:tcPr>
            <w:tcW w:w="8755" w:type="dxa"/>
            <w:vAlign w:val="center"/>
          </w:tcPr>
          <w:p w14:paraId="43EFC5E5" w14:textId="586A9A32" w:rsidR="00CB3418" w:rsidRDefault="00B55FF2">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Contratación</w:t>
            </w:r>
            <w:r w:rsidR="00EE2CEB">
              <w:rPr>
                <w:rFonts w:ascii="Arial" w:eastAsia="Arial" w:hAnsi="Arial" w:cs="Arial"/>
                <w:color w:val="000000"/>
              </w:rPr>
              <w:t xml:space="preserve"> </w:t>
            </w:r>
          </w:p>
        </w:tc>
      </w:tr>
      <w:tr w:rsidR="00CB3418" w14:paraId="59EAAD43" w14:textId="77777777">
        <w:tc>
          <w:tcPr>
            <w:tcW w:w="8755" w:type="dxa"/>
            <w:vAlign w:val="center"/>
          </w:tcPr>
          <w:p w14:paraId="524270B5" w14:textId="53B6EC85" w:rsidR="00CB3418" w:rsidRDefault="00442D1E">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Gestión</w:t>
            </w:r>
            <w:r w:rsidR="00EE2CEB">
              <w:rPr>
                <w:rFonts w:ascii="Arial" w:eastAsia="Arial" w:hAnsi="Arial" w:cs="Arial"/>
                <w:color w:val="000000"/>
              </w:rPr>
              <w:t xml:space="preserve"> financier</w:t>
            </w:r>
            <w:r>
              <w:rPr>
                <w:rFonts w:ascii="Arial" w:eastAsia="Arial" w:hAnsi="Arial" w:cs="Arial"/>
                <w:color w:val="000000"/>
              </w:rPr>
              <w:t>a</w:t>
            </w:r>
          </w:p>
        </w:tc>
      </w:tr>
      <w:tr w:rsidR="00CB3418" w14:paraId="4A2B31DC" w14:textId="77777777">
        <w:tc>
          <w:tcPr>
            <w:tcW w:w="8755" w:type="dxa"/>
            <w:vAlign w:val="center"/>
          </w:tcPr>
          <w:p w14:paraId="1B05D78E" w14:textId="079D1E5C" w:rsidR="00CB3418" w:rsidRDefault="00B55FF2">
            <w:pPr>
              <w:numPr>
                <w:ilvl w:val="0"/>
                <w:numId w:val="2"/>
              </w:numPr>
              <w:pBdr>
                <w:top w:val="nil"/>
                <w:left w:val="nil"/>
                <w:bottom w:val="nil"/>
                <w:right w:val="nil"/>
                <w:between w:val="nil"/>
              </w:pBdr>
              <w:jc w:val="both"/>
              <w:rPr>
                <w:rFonts w:ascii="Arial" w:eastAsia="Arial" w:hAnsi="Arial" w:cs="Arial"/>
                <w:color w:val="000000"/>
              </w:rPr>
            </w:pPr>
            <w:bookmarkStart w:id="0" w:name="_gjdgxs" w:colFirst="0" w:colLast="0"/>
            <w:bookmarkEnd w:id="0"/>
            <w:r>
              <w:rPr>
                <w:rFonts w:ascii="Arial" w:eastAsia="Arial" w:hAnsi="Arial" w:cs="Arial"/>
                <w:color w:val="000000"/>
              </w:rPr>
              <w:t xml:space="preserve">Satisfacción del usuario </w:t>
            </w:r>
            <w:r w:rsidR="00442D1E">
              <w:rPr>
                <w:rFonts w:ascii="Arial" w:eastAsia="Arial" w:hAnsi="Arial" w:cs="Arial"/>
                <w:color w:val="000000"/>
              </w:rPr>
              <w:t xml:space="preserve"> </w:t>
            </w:r>
            <w:r w:rsidR="00EE2CEB">
              <w:rPr>
                <w:rFonts w:ascii="Arial" w:eastAsia="Arial" w:hAnsi="Arial" w:cs="Arial"/>
                <w:color w:val="000000"/>
              </w:rPr>
              <w:t xml:space="preserve"> </w:t>
            </w:r>
          </w:p>
        </w:tc>
      </w:tr>
      <w:tr w:rsidR="00CB3418" w14:paraId="6879DFBB" w14:textId="77777777">
        <w:tc>
          <w:tcPr>
            <w:tcW w:w="8755" w:type="dxa"/>
            <w:vAlign w:val="center"/>
          </w:tcPr>
          <w:p w14:paraId="29096524" w14:textId="0B00A2CF" w:rsidR="00CB3418" w:rsidRPr="005A0D91" w:rsidRDefault="00EE2CEB">
            <w:pPr>
              <w:numPr>
                <w:ilvl w:val="0"/>
                <w:numId w:val="2"/>
              </w:numPr>
              <w:pBdr>
                <w:top w:val="nil"/>
                <w:left w:val="nil"/>
                <w:bottom w:val="nil"/>
                <w:right w:val="nil"/>
                <w:between w:val="nil"/>
              </w:pBdr>
              <w:jc w:val="both"/>
              <w:rPr>
                <w:rFonts w:ascii="Arial" w:eastAsia="Arial" w:hAnsi="Arial" w:cs="Arial"/>
                <w:color w:val="000000"/>
              </w:rPr>
            </w:pPr>
            <w:r w:rsidRPr="005A0D91">
              <w:rPr>
                <w:rFonts w:ascii="Arial" w:eastAsia="Arial" w:hAnsi="Arial" w:cs="Arial"/>
                <w:color w:val="000000"/>
              </w:rPr>
              <w:t xml:space="preserve">Interacción con el publico </w:t>
            </w:r>
          </w:p>
        </w:tc>
      </w:tr>
    </w:tbl>
    <w:p w14:paraId="5FD6501F" w14:textId="77777777" w:rsidR="00CB3418" w:rsidRDefault="00CB3418">
      <w:pPr>
        <w:rPr>
          <w:rFonts w:ascii="Arial" w:eastAsia="Arial" w:hAnsi="Arial" w:cs="Arial"/>
        </w:rPr>
      </w:pPr>
    </w:p>
    <w:tbl>
      <w:tblPr>
        <w:tblStyle w:val="4"/>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013"/>
        <w:gridCol w:w="1843"/>
        <w:gridCol w:w="2664"/>
      </w:tblGrid>
      <w:tr w:rsidR="00CB3418" w14:paraId="314D0D9C" w14:textId="77777777">
        <w:tc>
          <w:tcPr>
            <w:tcW w:w="8755" w:type="dxa"/>
            <w:gridSpan w:val="4"/>
            <w:vAlign w:val="center"/>
          </w:tcPr>
          <w:p w14:paraId="3BCC8D14"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VERIFICACIÓN DE COMPROMISOS ANTERIORES</w:t>
            </w:r>
          </w:p>
        </w:tc>
      </w:tr>
      <w:tr w:rsidR="00CB3418" w14:paraId="3AAA4781" w14:textId="77777777" w:rsidTr="007E5ADA">
        <w:tc>
          <w:tcPr>
            <w:tcW w:w="2235" w:type="dxa"/>
            <w:vAlign w:val="center"/>
          </w:tcPr>
          <w:p w14:paraId="740FEF3D" w14:textId="77777777" w:rsidR="00CB3418" w:rsidRPr="00BB71D0" w:rsidRDefault="00C27049">
            <w:pPr>
              <w:jc w:val="center"/>
              <w:rPr>
                <w:rFonts w:ascii="Arial" w:eastAsia="Arial" w:hAnsi="Arial" w:cs="Arial"/>
                <w:b/>
                <w:sz w:val="20"/>
                <w:szCs w:val="20"/>
              </w:rPr>
            </w:pPr>
            <w:r w:rsidRPr="00BB71D0">
              <w:rPr>
                <w:rFonts w:ascii="Arial" w:eastAsia="Arial" w:hAnsi="Arial" w:cs="Arial"/>
                <w:b/>
                <w:sz w:val="20"/>
                <w:szCs w:val="20"/>
              </w:rPr>
              <w:t>DESCRIPCIÓN</w:t>
            </w:r>
          </w:p>
        </w:tc>
        <w:tc>
          <w:tcPr>
            <w:tcW w:w="2013" w:type="dxa"/>
            <w:vAlign w:val="center"/>
          </w:tcPr>
          <w:p w14:paraId="2259E1A3" w14:textId="77777777" w:rsidR="00CB3418" w:rsidRPr="00BB71D0" w:rsidRDefault="00C27049">
            <w:pPr>
              <w:jc w:val="center"/>
              <w:rPr>
                <w:rFonts w:ascii="Arial" w:eastAsia="Arial" w:hAnsi="Arial" w:cs="Arial"/>
                <w:b/>
                <w:sz w:val="20"/>
                <w:szCs w:val="20"/>
              </w:rPr>
            </w:pPr>
            <w:r w:rsidRPr="00BB71D0">
              <w:rPr>
                <w:rFonts w:ascii="Arial" w:eastAsia="Arial" w:hAnsi="Arial" w:cs="Arial"/>
                <w:b/>
                <w:sz w:val="20"/>
                <w:szCs w:val="20"/>
              </w:rPr>
              <w:t>RESPONSABLES</w:t>
            </w:r>
          </w:p>
        </w:tc>
        <w:tc>
          <w:tcPr>
            <w:tcW w:w="1843" w:type="dxa"/>
            <w:vAlign w:val="center"/>
          </w:tcPr>
          <w:p w14:paraId="6D31E209" w14:textId="77777777" w:rsidR="00CB3418" w:rsidRPr="00BB71D0" w:rsidRDefault="00C27049">
            <w:pPr>
              <w:jc w:val="center"/>
              <w:rPr>
                <w:rFonts w:ascii="Arial" w:eastAsia="Arial" w:hAnsi="Arial" w:cs="Arial"/>
                <w:b/>
                <w:sz w:val="20"/>
                <w:szCs w:val="20"/>
              </w:rPr>
            </w:pPr>
            <w:r w:rsidRPr="00BB71D0">
              <w:rPr>
                <w:rFonts w:ascii="Arial" w:eastAsia="Arial" w:hAnsi="Arial" w:cs="Arial"/>
                <w:b/>
                <w:sz w:val="20"/>
                <w:szCs w:val="20"/>
              </w:rPr>
              <w:t>ESTADO DE CUMPLIMIENTO</w:t>
            </w:r>
          </w:p>
        </w:tc>
        <w:tc>
          <w:tcPr>
            <w:tcW w:w="2664" w:type="dxa"/>
            <w:vAlign w:val="center"/>
          </w:tcPr>
          <w:p w14:paraId="2DB95979" w14:textId="77777777" w:rsidR="00CB3418" w:rsidRPr="00BB71D0" w:rsidRDefault="00C27049">
            <w:pPr>
              <w:jc w:val="center"/>
              <w:rPr>
                <w:rFonts w:ascii="Arial" w:eastAsia="Arial" w:hAnsi="Arial" w:cs="Arial"/>
                <w:b/>
                <w:sz w:val="20"/>
                <w:szCs w:val="20"/>
              </w:rPr>
            </w:pPr>
            <w:r w:rsidRPr="00BB71D0">
              <w:rPr>
                <w:rFonts w:ascii="Arial" w:eastAsia="Arial" w:hAnsi="Arial" w:cs="Arial"/>
                <w:b/>
                <w:sz w:val="20"/>
                <w:szCs w:val="20"/>
              </w:rPr>
              <w:t>OBSERVACIONES</w:t>
            </w:r>
          </w:p>
        </w:tc>
      </w:tr>
      <w:tr w:rsidR="00CB3418" w14:paraId="657E2977" w14:textId="77777777" w:rsidTr="007E5ADA">
        <w:tc>
          <w:tcPr>
            <w:tcW w:w="2235" w:type="dxa"/>
            <w:vAlign w:val="center"/>
          </w:tcPr>
          <w:p w14:paraId="318603D2" w14:textId="018E026D" w:rsidR="00CB3418" w:rsidRDefault="00095FD3" w:rsidP="00095FD3">
            <w:pPr>
              <w:jc w:val="both"/>
              <w:rPr>
                <w:rFonts w:ascii="Arial" w:eastAsia="Arial" w:hAnsi="Arial" w:cs="Arial"/>
              </w:rPr>
            </w:pPr>
            <w:r>
              <w:rPr>
                <w:rFonts w:ascii="Arial" w:eastAsia="Arial" w:hAnsi="Arial" w:cs="Arial"/>
              </w:rPr>
              <w:t xml:space="preserve">Publicación de la convocatoria para la rendición de cuentas a través de un medio masivo y de amplia circulación  </w:t>
            </w:r>
          </w:p>
        </w:tc>
        <w:tc>
          <w:tcPr>
            <w:tcW w:w="2013" w:type="dxa"/>
            <w:vAlign w:val="center"/>
          </w:tcPr>
          <w:p w14:paraId="7D4D4E9A" w14:textId="722E52DE" w:rsidR="00CB3418" w:rsidRDefault="00095FD3" w:rsidP="00095FD3">
            <w:pPr>
              <w:jc w:val="both"/>
              <w:rPr>
                <w:rFonts w:ascii="Arial" w:eastAsia="Arial" w:hAnsi="Arial" w:cs="Arial"/>
              </w:rPr>
            </w:pPr>
            <w:r>
              <w:rPr>
                <w:rFonts w:ascii="Arial" w:eastAsia="Arial" w:hAnsi="Arial" w:cs="Arial"/>
              </w:rPr>
              <w:t>Comunicaciones</w:t>
            </w:r>
          </w:p>
        </w:tc>
        <w:tc>
          <w:tcPr>
            <w:tcW w:w="1843" w:type="dxa"/>
            <w:shd w:val="clear" w:color="auto" w:fill="auto"/>
            <w:vAlign w:val="center"/>
          </w:tcPr>
          <w:p w14:paraId="19CD5672" w14:textId="0B0D8ECE" w:rsidR="00CB3418" w:rsidRDefault="00095FD3" w:rsidP="00095FD3">
            <w:pPr>
              <w:jc w:val="both"/>
              <w:rPr>
                <w:rFonts w:ascii="Arial" w:eastAsia="Arial" w:hAnsi="Arial" w:cs="Arial"/>
              </w:rPr>
            </w:pPr>
            <w:r>
              <w:rPr>
                <w:rFonts w:ascii="Arial" w:eastAsia="Arial" w:hAnsi="Arial" w:cs="Arial"/>
              </w:rPr>
              <w:t>Cumplido</w:t>
            </w:r>
            <w:r w:rsidR="00041ACF">
              <w:rPr>
                <w:rFonts w:ascii="Arial" w:eastAsia="Arial" w:hAnsi="Arial" w:cs="Arial"/>
              </w:rPr>
              <w:t xml:space="preserve"> 05/04/2022</w:t>
            </w:r>
          </w:p>
        </w:tc>
        <w:tc>
          <w:tcPr>
            <w:tcW w:w="2664" w:type="dxa"/>
            <w:vAlign w:val="center"/>
          </w:tcPr>
          <w:p w14:paraId="79CF53B9" w14:textId="77777777" w:rsidR="00CB3418" w:rsidRDefault="00095FD3" w:rsidP="00095FD3">
            <w:pPr>
              <w:jc w:val="both"/>
              <w:rPr>
                <w:rFonts w:ascii="Arial" w:eastAsia="Arial" w:hAnsi="Arial" w:cs="Arial"/>
              </w:rPr>
            </w:pPr>
            <w:r>
              <w:rPr>
                <w:rFonts w:ascii="Arial" w:eastAsia="Arial" w:hAnsi="Arial" w:cs="Arial"/>
              </w:rPr>
              <w:t xml:space="preserve">Publicación en sitio web de Savia Salud EPS. </w:t>
            </w:r>
          </w:p>
          <w:p w14:paraId="757A077C" w14:textId="038DBA97" w:rsidR="00095FD3" w:rsidRDefault="00095FD3" w:rsidP="00095FD3">
            <w:pPr>
              <w:jc w:val="both"/>
              <w:rPr>
                <w:rFonts w:ascii="Arial" w:eastAsia="Arial" w:hAnsi="Arial" w:cs="Arial"/>
              </w:rPr>
            </w:pPr>
            <w:r>
              <w:rPr>
                <w:rFonts w:ascii="Arial" w:eastAsia="Arial" w:hAnsi="Arial" w:cs="Arial"/>
              </w:rPr>
              <w:t>Publicación en redes sociales de Savia Salud EPS.</w:t>
            </w:r>
          </w:p>
        </w:tc>
      </w:tr>
      <w:tr w:rsidR="00C02CA8" w14:paraId="15BD43C8" w14:textId="77777777" w:rsidTr="007E5ADA">
        <w:tc>
          <w:tcPr>
            <w:tcW w:w="2235" w:type="dxa"/>
            <w:vAlign w:val="center"/>
          </w:tcPr>
          <w:p w14:paraId="5EFDEAE6" w14:textId="2E206F57" w:rsidR="00C02CA8" w:rsidRDefault="00405361" w:rsidP="00095FD3">
            <w:pPr>
              <w:jc w:val="both"/>
              <w:rPr>
                <w:rFonts w:ascii="Arial" w:eastAsia="Arial" w:hAnsi="Arial" w:cs="Arial"/>
              </w:rPr>
            </w:pPr>
            <w:r>
              <w:rPr>
                <w:rFonts w:ascii="Arial" w:eastAsia="Arial" w:hAnsi="Arial" w:cs="Arial"/>
              </w:rPr>
              <w:t>Invitación a participar en la audiencia pública de rendición de cuentas.</w:t>
            </w:r>
          </w:p>
        </w:tc>
        <w:tc>
          <w:tcPr>
            <w:tcW w:w="2013" w:type="dxa"/>
            <w:vAlign w:val="center"/>
          </w:tcPr>
          <w:p w14:paraId="12D771BF" w14:textId="77777777" w:rsidR="00C02CA8" w:rsidRDefault="00405361" w:rsidP="00095FD3">
            <w:pPr>
              <w:jc w:val="both"/>
              <w:rPr>
                <w:rFonts w:ascii="Arial" w:eastAsia="Arial" w:hAnsi="Arial" w:cs="Arial"/>
              </w:rPr>
            </w:pPr>
            <w:r>
              <w:rPr>
                <w:rFonts w:ascii="Arial" w:eastAsia="Arial" w:hAnsi="Arial" w:cs="Arial"/>
              </w:rPr>
              <w:t xml:space="preserve">Comunicaciones </w:t>
            </w:r>
          </w:p>
          <w:p w14:paraId="4E295903" w14:textId="2435CD14" w:rsidR="00405361" w:rsidRDefault="00405361" w:rsidP="00095FD3">
            <w:pPr>
              <w:jc w:val="both"/>
              <w:rPr>
                <w:rFonts w:ascii="Arial" w:eastAsia="Arial" w:hAnsi="Arial" w:cs="Arial"/>
              </w:rPr>
            </w:pPr>
            <w:r>
              <w:rPr>
                <w:rFonts w:ascii="Arial" w:eastAsia="Arial" w:hAnsi="Arial" w:cs="Arial"/>
              </w:rPr>
              <w:t>Atención al usuario</w:t>
            </w:r>
          </w:p>
        </w:tc>
        <w:tc>
          <w:tcPr>
            <w:tcW w:w="1843" w:type="dxa"/>
            <w:shd w:val="clear" w:color="auto" w:fill="auto"/>
            <w:vAlign w:val="center"/>
          </w:tcPr>
          <w:p w14:paraId="2C680733" w14:textId="77777777" w:rsidR="001F7202" w:rsidRDefault="00405361" w:rsidP="00095FD3">
            <w:pPr>
              <w:jc w:val="both"/>
              <w:rPr>
                <w:rFonts w:ascii="Arial" w:eastAsia="Arial" w:hAnsi="Arial" w:cs="Arial"/>
              </w:rPr>
            </w:pPr>
            <w:r>
              <w:rPr>
                <w:rFonts w:ascii="Arial" w:eastAsia="Arial" w:hAnsi="Arial" w:cs="Arial"/>
              </w:rPr>
              <w:t>Cumplido</w:t>
            </w:r>
          </w:p>
          <w:p w14:paraId="2348B1AA" w14:textId="08EDAA31" w:rsidR="00C02CA8" w:rsidRDefault="001F7202" w:rsidP="00095FD3">
            <w:pPr>
              <w:jc w:val="both"/>
              <w:rPr>
                <w:rFonts w:ascii="Arial" w:eastAsia="Arial" w:hAnsi="Arial" w:cs="Arial"/>
              </w:rPr>
            </w:pPr>
            <w:r>
              <w:rPr>
                <w:rFonts w:ascii="Arial" w:eastAsia="Arial" w:hAnsi="Arial" w:cs="Arial"/>
              </w:rPr>
              <w:t>29/04/2022</w:t>
            </w:r>
            <w:r w:rsidR="00041ACF">
              <w:rPr>
                <w:rFonts w:ascii="Arial" w:eastAsia="Arial" w:hAnsi="Arial" w:cs="Arial"/>
              </w:rPr>
              <w:t xml:space="preserve"> </w:t>
            </w:r>
          </w:p>
        </w:tc>
        <w:tc>
          <w:tcPr>
            <w:tcW w:w="2664" w:type="dxa"/>
            <w:vAlign w:val="center"/>
          </w:tcPr>
          <w:p w14:paraId="36D49DFA" w14:textId="650068B0" w:rsidR="00C02CA8" w:rsidRDefault="00405361" w:rsidP="00095FD3">
            <w:pPr>
              <w:jc w:val="both"/>
              <w:rPr>
                <w:rFonts w:ascii="Arial" w:eastAsia="Arial" w:hAnsi="Arial" w:cs="Arial"/>
              </w:rPr>
            </w:pPr>
            <w:r>
              <w:rPr>
                <w:rFonts w:ascii="Arial" w:eastAsia="Arial" w:hAnsi="Arial" w:cs="Arial"/>
              </w:rPr>
              <w:t>Invitación enviada por correo electrónico a red de prestadores, organizaciones sociales, asociaciones de usuarios, direcciones locales de salud, entes de control, proveedores</w:t>
            </w:r>
            <w:r w:rsidR="005A0D91">
              <w:rPr>
                <w:rFonts w:ascii="Arial" w:eastAsia="Arial" w:hAnsi="Arial" w:cs="Arial"/>
              </w:rPr>
              <w:t xml:space="preserve"> y</w:t>
            </w:r>
            <w:r>
              <w:rPr>
                <w:rFonts w:ascii="Arial" w:eastAsia="Arial" w:hAnsi="Arial" w:cs="Arial"/>
              </w:rPr>
              <w:t xml:space="preserve"> periodistas.</w:t>
            </w:r>
          </w:p>
        </w:tc>
      </w:tr>
      <w:tr w:rsidR="00BB71D0" w14:paraId="01BD64E3" w14:textId="77777777" w:rsidTr="007E5ADA">
        <w:tc>
          <w:tcPr>
            <w:tcW w:w="2235" w:type="dxa"/>
            <w:vAlign w:val="center"/>
          </w:tcPr>
          <w:p w14:paraId="3F5D603E" w14:textId="788B7BEE" w:rsidR="00BB71D0" w:rsidRDefault="00BB71D0" w:rsidP="00095FD3">
            <w:pPr>
              <w:jc w:val="both"/>
              <w:rPr>
                <w:rFonts w:ascii="Arial" w:eastAsia="Arial" w:hAnsi="Arial" w:cs="Arial"/>
              </w:rPr>
            </w:pPr>
            <w:r>
              <w:rPr>
                <w:rFonts w:ascii="Arial" w:eastAsia="Arial" w:hAnsi="Arial" w:cs="Arial"/>
              </w:rPr>
              <w:t>Reporte del archivo tipo GT003</w:t>
            </w:r>
          </w:p>
        </w:tc>
        <w:tc>
          <w:tcPr>
            <w:tcW w:w="2013" w:type="dxa"/>
            <w:vAlign w:val="center"/>
          </w:tcPr>
          <w:p w14:paraId="7C41FCDE" w14:textId="0D33A2AC" w:rsidR="00BB71D0" w:rsidRDefault="00BB71D0" w:rsidP="00095FD3">
            <w:pPr>
              <w:jc w:val="both"/>
              <w:rPr>
                <w:rFonts w:ascii="Arial" w:eastAsia="Arial" w:hAnsi="Arial" w:cs="Arial"/>
              </w:rPr>
            </w:pPr>
            <w:r>
              <w:rPr>
                <w:rFonts w:ascii="Arial" w:eastAsia="Arial" w:hAnsi="Arial" w:cs="Arial"/>
              </w:rPr>
              <w:t>Atención al usuario</w:t>
            </w:r>
          </w:p>
        </w:tc>
        <w:tc>
          <w:tcPr>
            <w:tcW w:w="1843" w:type="dxa"/>
            <w:shd w:val="clear" w:color="auto" w:fill="auto"/>
            <w:vAlign w:val="center"/>
          </w:tcPr>
          <w:p w14:paraId="0A8EC265" w14:textId="7F76A22A" w:rsidR="00BB71D0" w:rsidRDefault="00BB71D0" w:rsidP="00095FD3">
            <w:pPr>
              <w:jc w:val="both"/>
              <w:rPr>
                <w:rFonts w:ascii="Arial" w:eastAsia="Arial" w:hAnsi="Arial" w:cs="Arial"/>
              </w:rPr>
            </w:pPr>
            <w:r>
              <w:rPr>
                <w:rFonts w:ascii="Arial" w:eastAsia="Arial" w:hAnsi="Arial" w:cs="Arial"/>
              </w:rPr>
              <w:t xml:space="preserve">Cumplido </w:t>
            </w:r>
            <w:r w:rsidR="00BA575A">
              <w:rPr>
                <w:rFonts w:ascii="Arial" w:eastAsia="Arial" w:hAnsi="Arial" w:cs="Arial"/>
              </w:rPr>
              <w:t>31/03/2022</w:t>
            </w:r>
          </w:p>
        </w:tc>
        <w:tc>
          <w:tcPr>
            <w:tcW w:w="2664" w:type="dxa"/>
            <w:vAlign w:val="center"/>
          </w:tcPr>
          <w:p w14:paraId="21C445FB" w14:textId="7DC174F0" w:rsidR="00BB71D0" w:rsidRDefault="00BB71D0" w:rsidP="00095FD3">
            <w:pPr>
              <w:jc w:val="both"/>
              <w:rPr>
                <w:rFonts w:ascii="Arial" w:eastAsia="Arial" w:hAnsi="Arial" w:cs="Arial"/>
              </w:rPr>
            </w:pPr>
            <w:r>
              <w:rPr>
                <w:rFonts w:ascii="Arial" w:eastAsia="Arial" w:hAnsi="Arial" w:cs="Arial"/>
              </w:rPr>
              <w:t xml:space="preserve">Reporte realizado a través de la plataforma de la Superintendencia Nacional de Salud. </w:t>
            </w:r>
          </w:p>
        </w:tc>
      </w:tr>
    </w:tbl>
    <w:p w14:paraId="3409992A" w14:textId="5F470037" w:rsidR="00CB3418" w:rsidRDefault="00CB3418">
      <w:pPr>
        <w:rPr>
          <w:rFonts w:ascii="Arial" w:eastAsia="Arial" w:hAnsi="Arial" w:cs="Arial"/>
        </w:rPr>
      </w:pPr>
    </w:p>
    <w:p w14:paraId="41E030FF" w14:textId="77777777" w:rsidR="00FB058B" w:rsidRDefault="00FB058B">
      <w:pPr>
        <w:rPr>
          <w:rFonts w:ascii="Arial" w:eastAsia="Arial" w:hAnsi="Arial" w:cs="Arial"/>
        </w:rPr>
      </w:pPr>
    </w:p>
    <w:tbl>
      <w:tblPr>
        <w:tblStyle w:val="3"/>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5"/>
      </w:tblGrid>
      <w:tr w:rsidR="00CB3418" w14:paraId="61CD3992" w14:textId="77777777">
        <w:tc>
          <w:tcPr>
            <w:tcW w:w="8755" w:type="dxa"/>
            <w:vAlign w:val="center"/>
          </w:tcPr>
          <w:p w14:paraId="6F45BF6A"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lastRenderedPageBreak/>
              <w:t>DESARROLLO DE LA REUNIÓN</w:t>
            </w:r>
          </w:p>
        </w:tc>
      </w:tr>
      <w:tr w:rsidR="00CB3418" w14:paraId="68423CAF" w14:textId="77777777">
        <w:tc>
          <w:tcPr>
            <w:tcW w:w="8755" w:type="dxa"/>
          </w:tcPr>
          <w:p w14:paraId="598B91E8" w14:textId="77777777" w:rsidR="00D44EA3" w:rsidRPr="00664FEE" w:rsidRDefault="00D44EA3" w:rsidP="00B90B4A">
            <w:pPr>
              <w:pBdr>
                <w:top w:val="nil"/>
                <w:left w:val="nil"/>
                <w:bottom w:val="nil"/>
                <w:right w:val="nil"/>
                <w:between w:val="nil"/>
              </w:pBdr>
              <w:ind w:left="780"/>
              <w:jc w:val="both"/>
              <w:rPr>
                <w:rFonts w:ascii="Arial" w:eastAsia="Arial" w:hAnsi="Arial" w:cs="Arial"/>
                <w:b/>
                <w:color w:val="000000"/>
              </w:rPr>
            </w:pPr>
          </w:p>
          <w:p w14:paraId="19267DD1" w14:textId="380138EC" w:rsidR="00CB3418" w:rsidRPr="00664FEE" w:rsidRDefault="00C27049" w:rsidP="00664FEE">
            <w:pPr>
              <w:pBdr>
                <w:top w:val="nil"/>
                <w:left w:val="nil"/>
                <w:bottom w:val="nil"/>
                <w:right w:val="nil"/>
                <w:between w:val="nil"/>
              </w:pBdr>
              <w:ind w:left="780"/>
              <w:jc w:val="both"/>
              <w:rPr>
                <w:rFonts w:ascii="Arial" w:eastAsia="Arial" w:hAnsi="Arial" w:cs="Arial"/>
                <w:b/>
                <w:color w:val="000000"/>
              </w:rPr>
            </w:pPr>
            <w:r w:rsidRPr="00664FEE">
              <w:rPr>
                <w:rFonts w:ascii="Arial" w:eastAsia="Arial" w:hAnsi="Arial" w:cs="Arial"/>
                <w:b/>
                <w:color w:val="000000"/>
              </w:rPr>
              <w:t>Presentación y bienvenida.</w:t>
            </w:r>
          </w:p>
          <w:p w14:paraId="74B5845A" w14:textId="77777777" w:rsidR="00CB3418" w:rsidRPr="00664FEE" w:rsidRDefault="00CB3418" w:rsidP="00664FEE">
            <w:pPr>
              <w:pBdr>
                <w:top w:val="nil"/>
                <w:left w:val="nil"/>
                <w:bottom w:val="nil"/>
                <w:right w:val="nil"/>
                <w:between w:val="nil"/>
              </w:pBdr>
              <w:ind w:left="780" w:hanging="720"/>
              <w:jc w:val="both"/>
              <w:rPr>
                <w:rFonts w:ascii="Arial" w:eastAsia="Arial" w:hAnsi="Arial" w:cs="Arial"/>
                <w:b/>
                <w:color w:val="000000"/>
              </w:rPr>
            </w:pPr>
          </w:p>
          <w:p w14:paraId="4160ACF5" w14:textId="764DBEB7" w:rsidR="00D47D65" w:rsidRPr="00664FEE" w:rsidRDefault="00D47D65" w:rsidP="00664FEE">
            <w:pPr>
              <w:jc w:val="both"/>
              <w:rPr>
                <w:rFonts w:ascii="Arial" w:hAnsi="Arial" w:cs="Arial"/>
              </w:rPr>
            </w:pPr>
            <w:r w:rsidRPr="00664FEE">
              <w:rPr>
                <w:rFonts w:ascii="Arial" w:hAnsi="Arial" w:cs="Arial"/>
              </w:rPr>
              <w:t>Siendo las 09:00 am, se inicia la trasmisión en vivo de la Audiencia Pública de Rendición de Cuentas de Savia Salud EPS vigencia 2021, por el canal de YouTube institucional (</w:t>
            </w:r>
            <w:hyperlink r:id="rId7" w:history="1">
              <w:r w:rsidRPr="00664FEE">
                <w:rPr>
                  <w:rStyle w:val="Hipervnculo"/>
                  <w:rFonts w:ascii="Arial" w:hAnsi="Arial" w:cs="Arial"/>
                </w:rPr>
                <w:t>https://www.youtube.com/channel/UC4n2gjx8QUvaoB5ab2T4-Rg</w:t>
              </w:r>
            </w:hyperlink>
            <w:r w:rsidRPr="00664FEE">
              <w:rPr>
                <w:rFonts w:ascii="Arial" w:hAnsi="Arial" w:cs="Arial"/>
              </w:rPr>
              <w:t>).</w:t>
            </w:r>
          </w:p>
          <w:p w14:paraId="560C01D7" w14:textId="77777777" w:rsidR="00D47D65" w:rsidRPr="00664FEE" w:rsidRDefault="00D47D65" w:rsidP="00664FEE">
            <w:pPr>
              <w:jc w:val="both"/>
              <w:rPr>
                <w:rFonts w:ascii="Arial" w:hAnsi="Arial" w:cs="Arial"/>
              </w:rPr>
            </w:pPr>
          </w:p>
          <w:p w14:paraId="279F74E9" w14:textId="2D905CBA" w:rsidR="00D47D65" w:rsidRDefault="003A3506" w:rsidP="00664FEE">
            <w:pPr>
              <w:jc w:val="both"/>
              <w:rPr>
                <w:rFonts w:ascii="Arial" w:hAnsi="Arial" w:cs="Arial"/>
              </w:rPr>
            </w:pPr>
            <w:r w:rsidRPr="00664FEE">
              <w:rPr>
                <w:rFonts w:ascii="Arial" w:hAnsi="Arial" w:cs="Arial"/>
              </w:rPr>
              <w:t xml:space="preserve">Se da apertura a la presentación con un video corporativo en el que se dan a conocer aspectos claves de la EAPB: </w:t>
            </w:r>
          </w:p>
          <w:p w14:paraId="3DA75C14" w14:textId="77777777" w:rsidR="0062741A" w:rsidRPr="00664FEE" w:rsidRDefault="0062741A" w:rsidP="00664FEE">
            <w:pPr>
              <w:jc w:val="both"/>
              <w:rPr>
                <w:rFonts w:ascii="Arial" w:hAnsi="Arial" w:cs="Arial"/>
              </w:rPr>
            </w:pPr>
          </w:p>
          <w:p w14:paraId="5E91A883" w14:textId="74FAADD6" w:rsidR="003A3506" w:rsidRPr="00664FEE" w:rsidRDefault="003A3506" w:rsidP="00664FEE">
            <w:pPr>
              <w:jc w:val="both"/>
              <w:rPr>
                <w:rFonts w:ascii="Arial" w:hAnsi="Arial" w:cs="Arial"/>
                <w:lang w:val="es-MX"/>
              </w:rPr>
            </w:pPr>
            <w:r w:rsidRPr="00664FEE">
              <w:rPr>
                <w:rFonts w:ascii="Arial" w:hAnsi="Arial" w:cs="Arial"/>
              </w:rPr>
              <w:t xml:space="preserve">Savia Salud EPS hoy opera en el 98% de los municipios de Antioquia. </w:t>
            </w:r>
            <w:r w:rsidRPr="00664FEE">
              <w:rPr>
                <w:rFonts w:ascii="Arial" w:hAnsi="Arial" w:cs="Arial"/>
                <w:lang w:val="es-MX"/>
              </w:rPr>
              <w:t xml:space="preserve">El </w:t>
            </w:r>
            <w:r w:rsidRPr="00664FEE">
              <w:rPr>
                <w:rFonts w:ascii="Arial" w:hAnsi="Arial" w:cs="Arial"/>
                <w:b/>
                <w:bCs/>
                <w:lang w:val="es-MX"/>
              </w:rPr>
              <w:t>92%</w:t>
            </w:r>
            <w:r w:rsidRPr="00664FEE">
              <w:rPr>
                <w:rFonts w:ascii="Arial" w:hAnsi="Arial" w:cs="Arial"/>
                <w:lang w:val="es-MX"/>
              </w:rPr>
              <w:t xml:space="preserve"> de </w:t>
            </w:r>
            <w:r w:rsidR="00544BB5" w:rsidRPr="00664FEE">
              <w:rPr>
                <w:rFonts w:ascii="Arial" w:hAnsi="Arial" w:cs="Arial"/>
                <w:lang w:val="es-MX"/>
              </w:rPr>
              <w:t>sus</w:t>
            </w:r>
            <w:r w:rsidRPr="00664FEE">
              <w:rPr>
                <w:rFonts w:ascii="Arial" w:hAnsi="Arial" w:cs="Arial"/>
                <w:lang w:val="es-MX"/>
              </w:rPr>
              <w:t xml:space="preserve"> afiliados pertenece al régimen subsidiado y el </w:t>
            </w:r>
            <w:r w:rsidRPr="00664FEE">
              <w:rPr>
                <w:rFonts w:ascii="Arial" w:hAnsi="Arial" w:cs="Arial"/>
                <w:b/>
                <w:bCs/>
                <w:lang w:val="es-MX"/>
              </w:rPr>
              <w:t>8%</w:t>
            </w:r>
            <w:r w:rsidRPr="00664FEE">
              <w:rPr>
                <w:rFonts w:ascii="Arial" w:hAnsi="Arial" w:cs="Arial"/>
                <w:lang w:val="es-MX"/>
              </w:rPr>
              <w:t xml:space="preserve"> al régimen contributivo. </w:t>
            </w:r>
          </w:p>
          <w:p w14:paraId="4FEBDE81" w14:textId="26C3ED21" w:rsidR="00544BB5" w:rsidRPr="00664FEE" w:rsidRDefault="00544BB5" w:rsidP="00664FEE">
            <w:pPr>
              <w:jc w:val="both"/>
              <w:rPr>
                <w:rFonts w:ascii="Arial" w:hAnsi="Arial" w:cs="Arial"/>
                <w:lang w:val="es-MX"/>
              </w:rPr>
            </w:pPr>
          </w:p>
          <w:p w14:paraId="41D8163C" w14:textId="0F24938B" w:rsidR="00544BB5" w:rsidRPr="00664FEE" w:rsidRDefault="00544BB5" w:rsidP="00664FEE">
            <w:pPr>
              <w:jc w:val="both"/>
              <w:rPr>
                <w:rFonts w:ascii="Arial" w:hAnsi="Arial" w:cs="Arial"/>
                <w:lang w:val="es-MX"/>
              </w:rPr>
            </w:pPr>
            <w:r w:rsidRPr="00664FEE">
              <w:rPr>
                <w:rFonts w:ascii="Arial" w:hAnsi="Arial" w:cs="Arial"/>
                <w:b/>
                <w:bCs/>
                <w:lang w:val="es-MX"/>
              </w:rPr>
              <w:t>Misión:</w:t>
            </w:r>
            <w:r w:rsidRPr="00664FEE">
              <w:rPr>
                <w:rFonts w:ascii="Arial" w:hAnsi="Arial" w:cs="Arial"/>
                <w:lang w:val="es-MX"/>
              </w:rPr>
              <w:t xml:space="preserve"> “Somos una Entidad Administradora de Planes de Beneficios de Salud que gestiona el aseguramiento de la población pobre y vulnerable, para impactar en la calidad de vida de sus afiliados”.</w:t>
            </w:r>
          </w:p>
          <w:p w14:paraId="093CF066" w14:textId="01DF35AD" w:rsidR="00544BB5" w:rsidRPr="00664FEE" w:rsidRDefault="00544BB5" w:rsidP="00664FEE">
            <w:pPr>
              <w:jc w:val="both"/>
              <w:rPr>
                <w:rFonts w:ascii="Arial" w:hAnsi="Arial" w:cs="Arial"/>
                <w:lang w:val="es-MX"/>
              </w:rPr>
            </w:pPr>
          </w:p>
          <w:p w14:paraId="6B1ADF4C" w14:textId="040E8088" w:rsidR="00544BB5" w:rsidRPr="00664FEE" w:rsidRDefault="00544BB5" w:rsidP="00664FEE">
            <w:pPr>
              <w:jc w:val="both"/>
              <w:rPr>
                <w:rFonts w:ascii="Arial" w:hAnsi="Arial" w:cs="Arial"/>
                <w:lang w:val="es-MX"/>
              </w:rPr>
            </w:pPr>
            <w:r w:rsidRPr="00664FEE">
              <w:rPr>
                <w:rFonts w:ascii="Arial" w:hAnsi="Arial" w:cs="Arial"/>
                <w:b/>
                <w:bCs/>
              </w:rPr>
              <w:t>Visión:</w:t>
            </w:r>
            <w:r w:rsidRPr="00664FEE">
              <w:rPr>
                <w:rFonts w:ascii="Arial" w:hAnsi="Arial" w:cs="Arial"/>
              </w:rPr>
              <w:t xml:space="preserve"> “E</w:t>
            </w:r>
            <w:r w:rsidRPr="00664FEE">
              <w:rPr>
                <w:rFonts w:ascii="Arial" w:hAnsi="Arial" w:cs="Arial"/>
                <w:lang w:val="es-MX"/>
              </w:rPr>
              <w:t xml:space="preserve">n el 2028 seremos la mejor alternativa de aseguramiento en régimen subsidiado para la población pobre y vulnerable del Departamento de Antioquia”. </w:t>
            </w:r>
          </w:p>
          <w:p w14:paraId="3B6596FB" w14:textId="435DF027" w:rsidR="00544BB5" w:rsidRPr="00664FEE" w:rsidRDefault="00544BB5" w:rsidP="00664FEE">
            <w:pPr>
              <w:jc w:val="both"/>
              <w:rPr>
                <w:rFonts w:ascii="Arial" w:hAnsi="Arial" w:cs="Arial"/>
                <w:lang w:val="es-MX"/>
              </w:rPr>
            </w:pPr>
          </w:p>
          <w:p w14:paraId="221F87FB" w14:textId="4024E9A5" w:rsidR="00544BB5" w:rsidRPr="00664FEE" w:rsidRDefault="00544BB5" w:rsidP="00664FEE">
            <w:pPr>
              <w:jc w:val="both"/>
              <w:rPr>
                <w:rFonts w:ascii="Arial" w:hAnsi="Arial" w:cs="Arial"/>
              </w:rPr>
            </w:pPr>
            <w:r w:rsidRPr="00664FEE">
              <w:rPr>
                <w:rFonts w:ascii="Arial" w:hAnsi="Arial" w:cs="Arial"/>
                <w:b/>
                <w:bCs/>
                <w:lang w:val="es-MX"/>
              </w:rPr>
              <w:t>Participación de mercado regional – Régimen subsidiado:</w:t>
            </w:r>
            <w:r w:rsidRPr="00664FEE">
              <w:rPr>
                <w:rFonts w:ascii="Arial" w:hAnsi="Arial" w:cs="Arial"/>
                <w:lang w:val="es-MX"/>
              </w:rPr>
              <w:t xml:space="preserve"> Savia Salud es la</w:t>
            </w:r>
            <w:r w:rsidR="00DB2C4B" w:rsidRPr="00664FEE">
              <w:rPr>
                <w:rFonts w:ascii="Arial" w:hAnsi="Arial" w:cs="Arial"/>
                <w:lang w:val="es-MX"/>
              </w:rPr>
              <w:t xml:space="preserve"> EPS</w:t>
            </w:r>
            <w:r w:rsidRPr="00664FEE">
              <w:rPr>
                <w:rFonts w:ascii="Arial" w:hAnsi="Arial" w:cs="Arial"/>
                <w:lang w:val="es-MX"/>
              </w:rPr>
              <w:t xml:space="preserve"> con mayor número de afiliados entre las EPS del régimen subsidiado, incluyendo aquellas que aplican para movilidad al contributivo.</w:t>
            </w:r>
          </w:p>
          <w:p w14:paraId="62E0AB0F" w14:textId="77777777" w:rsidR="0062741A" w:rsidRDefault="0062741A" w:rsidP="00664FEE">
            <w:pPr>
              <w:jc w:val="both"/>
              <w:rPr>
                <w:rFonts w:ascii="Arial" w:hAnsi="Arial" w:cs="Arial"/>
                <w:b/>
                <w:bCs/>
                <w:lang w:val="es-MX"/>
              </w:rPr>
            </w:pPr>
          </w:p>
          <w:p w14:paraId="515FE9FD" w14:textId="5884348B" w:rsidR="002B5FB4" w:rsidRPr="00664FEE" w:rsidRDefault="002B5FB4" w:rsidP="00664FEE">
            <w:pPr>
              <w:jc w:val="both"/>
              <w:rPr>
                <w:rFonts w:ascii="Arial" w:hAnsi="Arial" w:cs="Arial"/>
              </w:rPr>
            </w:pPr>
            <w:r w:rsidRPr="00664FEE">
              <w:rPr>
                <w:rFonts w:ascii="Arial" w:hAnsi="Arial" w:cs="Arial"/>
                <w:b/>
                <w:bCs/>
                <w:lang w:val="es-MX"/>
              </w:rPr>
              <w:t xml:space="preserve">Participación de mercado regional total: </w:t>
            </w:r>
            <w:r w:rsidRPr="00664FEE">
              <w:rPr>
                <w:rFonts w:ascii="Arial" w:hAnsi="Arial" w:cs="Arial"/>
                <w:lang w:val="es-MX"/>
              </w:rPr>
              <w:t>Savia Salud es la segunda EPS con mayor número de afiliados en Antioquia. Ocupa el puesto número 12 entre las 35 EPS habilitadas en el país</w:t>
            </w:r>
            <w:r w:rsidRPr="00664FEE">
              <w:rPr>
                <w:rFonts w:ascii="Arial" w:hAnsi="Arial" w:cs="Arial"/>
                <w:b/>
                <w:bCs/>
                <w:lang w:val="es-MX"/>
              </w:rPr>
              <w:t xml:space="preserve"> </w:t>
            </w:r>
            <w:r w:rsidRPr="00664FEE">
              <w:rPr>
                <w:rFonts w:ascii="Arial" w:hAnsi="Arial" w:cs="Arial"/>
                <w:lang w:val="es-MX"/>
              </w:rPr>
              <w:t>en relación con el número de afiliados.</w:t>
            </w:r>
          </w:p>
          <w:p w14:paraId="45A200AD" w14:textId="77777777" w:rsidR="0062741A" w:rsidRDefault="0062741A" w:rsidP="00664FEE">
            <w:pPr>
              <w:jc w:val="both"/>
              <w:rPr>
                <w:rFonts w:ascii="Arial" w:hAnsi="Arial" w:cs="Arial"/>
                <w:lang w:val="es-MX"/>
              </w:rPr>
            </w:pPr>
          </w:p>
          <w:p w14:paraId="67A05CFC" w14:textId="42F870F0" w:rsidR="002B5FB4" w:rsidRPr="00664FEE" w:rsidRDefault="004C671D" w:rsidP="00664FEE">
            <w:pPr>
              <w:jc w:val="both"/>
              <w:rPr>
                <w:rFonts w:ascii="Arial" w:hAnsi="Arial" w:cs="Arial"/>
                <w:lang w:val="es-MX"/>
              </w:rPr>
            </w:pPr>
            <w:r>
              <w:rPr>
                <w:rFonts w:ascii="Arial" w:hAnsi="Arial" w:cs="Arial"/>
                <w:lang w:val="es-MX"/>
              </w:rPr>
              <w:t>T</w:t>
            </w:r>
            <w:r w:rsidR="002B5FB4" w:rsidRPr="00664FEE">
              <w:rPr>
                <w:rFonts w:ascii="Arial" w:hAnsi="Arial" w:cs="Arial"/>
                <w:lang w:val="es-MX"/>
              </w:rPr>
              <w:t>iene una participación</w:t>
            </w:r>
            <w:r w:rsidR="00C1691E" w:rsidRPr="00664FEE">
              <w:rPr>
                <w:rFonts w:ascii="Arial" w:hAnsi="Arial" w:cs="Arial"/>
                <w:lang w:val="es-MX"/>
              </w:rPr>
              <w:t xml:space="preserve"> </w:t>
            </w:r>
            <w:r w:rsidR="002B5FB4" w:rsidRPr="00664FEE">
              <w:rPr>
                <w:rFonts w:ascii="Arial" w:hAnsi="Arial" w:cs="Arial"/>
                <w:lang w:val="es-MX"/>
              </w:rPr>
              <w:t>del 3,24%</w:t>
            </w:r>
            <w:r w:rsidR="002B5FB4" w:rsidRPr="00664FEE">
              <w:rPr>
                <w:rFonts w:ascii="Arial" w:hAnsi="Arial" w:cs="Arial"/>
                <w:b/>
                <w:bCs/>
                <w:lang w:val="es-MX"/>
              </w:rPr>
              <w:t xml:space="preserve"> </w:t>
            </w:r>
            <w:r w:rsidR="002B5FB4" w:rsidRPr="00664FEE">
              <w:rPr>
                <w:rFonts w:ascii="Arial" w:hAnsi="Arial" w:cs="Arial"/>
                <w:lang w:val="es-MX"/>
              </w:rPr>
              <w:t xml:space="preserve">sobre el total de población afiliada al </w:t>
            </w:r>
            <w:r w:rsidR="00C1691E" w:rsidRPr="00664FEE">
              <w:rPr>
                <w:rFonts w:ascii="Arial" w:hAnsi="Arial" w:cs="Arial"/>
                <w:lang w:val="es-MX"/>
              </w:rPr>
              <w:t xml:space="preserve">Sistema General de Seguridad Social en Salud </w:t>
            </w:r>
            <w:r w:rsidR="002B5FB4" w:rsidRPr="00664FEE">
              <w:rPr>
                <w:rFonts w:ascii="Arial" w:hAnsi="Arial" w:cs="Arial"/>
                <w:lang w:val="es-MX"/>
              </w:rPr>
              <w:t>a nivel nacional.</w:t>
            </w:r>
          </w:p>
          <w:p w14:paraId="471F7051" w14:textId="77777777" w:rsidR="0062741A" w:rsidRDefault="0062741A" w:rsidP="00664FEE">
            <w:pPr>
              <w:jc w:val="both"/>
              <w:rPr>
                <w:rFonts w:ascii="Arial" w:hAnsi="Arial" w:cs="Arial"/>
                <w:b/>
                <w:bCs/>
                <w:lang w:val="es-MX"/>
              </w:rPr>
            </w:pPr>
          </w:p>
          <w:p w14:paraId="456CE4E7" w14:textId="600F543C" w:rsidR="00544BB5" w:rsidRPr="00664FEE" w:rsidRDefault="00B257B1" w:rsidP="00664FEE">
            <w:pPr>
              <w:jc w:val="both"/>
              <w:rPr>
                <w:rFonts w:ascii="Arial" w:hAnsi="Arial" w:cs="Arial"/>
                <w:b/>
                <w:bCs/>
                <w:lang w:val="es-MX"/>
              </w:rPr>
            </w:pPr>
            <w:r w:rsidRPr="00664FEE">
              <w:rPr>
                <w:rFonts w:ascii="Arial" w:hAnsi="Arial" w:cs="Arial"/>
                <w:b/>
                <w:bCs/>
                <w:lang w:val="es-MX"/>
              </w:rPr>
              <w:t xml:space="preserve">Objetivos estratégicos: </w:t>
            </w:r>
          </w:p>
          <w:p w14:paraId="55DDB0A7" w14:textId="5D906B7A" w:rsidR="003A3506" w:rsidRDefault="005079C8" w:rsidP="00664FEE">
            <w:pPr>
              <w:jc w:val="both"/>
              <w:rPr>
                <w:rFonts w:ascii="Arial" w:hAnsi="Arial" w:cs="Arial"/>
              </w:rPr>
            </w:pPr>
            <w:r w:rsidRPr="00664FEE">
              <w:rPr>
                <w:rFonts w:ascii="Arial" w:hAnsi="Arial" w:cs="Arial"/>
              </w:rPr>
              <w:t>Sus objetivos estratégicos apuntan a</w:t>
            </w:r>
            <w:r w:rsidR="00AB18B0" w:rsidRPr="00664FEE">
              <w:rPr>
                <w:rFonts w:ascii="Arial" w:hAnsi="Arial" w:cs="Arial"/>
              </w:rPr>
              <w:t>:</w:t>
            </w:r>
          </w:p>
          <w:p w14:paraId="08780D14" w14:textId="77777777" w:rsidR="00C165CE" w:rsidRPr="00664FEE" w:rsidRDefault="00C165CE" w:rsidP="00664FEE">
            <w:pPr>
              <w:jc w:val="both"/>
              <w:rPr>
                <w:rFonts w:ascii="Arial" w:hAnsi="Arial" w:cs="Arial"/>
              </w:rPr>
            </w:pPr>
          </w:p>
          <w:p w14:paraId="0FEF0865" w14:textId="77777777" w:rsidR="00AB18B0" w:rsidRPr="00664FEE" w:rsidRDefault="00AB18B0" w:rsidP="00664FEE">
            <w:pPr>
              <w:pStyle w:val="Prrafodelista"/>
              <w:numPr>
                <w:ilvl w:val="0"/>
                <w:numId w:val="29"/>
              </w:numPr>
              <w:jc w:val="both"/>
              <w:rPr>
                <w:rFonts w:ascii="Arial" w:hAnsi="Arial" w:cs="Arial"/>
              </w:rPr>
            </w:pPr>
            <w:r w:rsidRPr="00664FEE">
              <w:rPr>
                <w:rFonts w:ascii="Arial" w:hAnsi="Arial" w:cs="Arial"/>
                <w:lang w:val="es-MX"/>
              </w:rPr>
              <w:t>Convertir la EPS en el eje articulador de la política de salud de Antioquia, en torno a una Red Integrada de Servicios de Salud.</w:t>
            </w:r>
          </w:p>
          <w:p w14:paraId="6021C476" w14:textId="796D4CC4" w:rsidR="00AB18B0" w:rsidRPr="00664FEE" w:rsidRDefault="00AB18B0" w:rsidP="00664FEE">
            <w:pPr>
              <w:pStyle w:val="Prrafodelista"/>
              <w:numPr>
                <w:ilvl w:val="0"/>
                <w:numId w:val="29"/>
              </w:numPr>
              <w:jc w:val="both"/>
              <w:rPr>
                <w:rFonts w:ascii="Arial" w:hAnsi="Arial" w:cs="Arial"/>
              </w:rPr>
            </w:pPr>
            <w:r w:rsidRPr="00664FEE">
              <w:rPr>
                <w:rFonts w:ascii="Arial" w:hAnsi="Arial" w:cs="Arial"/>
                <w:lang w:val="es-MX"/>
              </w:rPr>
              <w:t>Controlar la variación en la probabilidad de ocurrencia de una condición de salud o de su severidad y consecuencias.</w:t>
            </w:r>
          </w:p>
          <w:p w14:paraId="0A7ABE6F" w14:textId="7126E779" w:rsidR="00AB18B0" w:rsidRPr="00664FEE" w:rsidRDefault="00AB18B0" w:rsidP="00664FEE">
            <w:pPr>
              <w:pStyle w:val="Prrafodelista"/>
              <w:numPr>
                <w:ilvl w:val="0"/>
                <w:numId w:val="29"/>
              </w:numPr>
              <w:jc w:val="both"/>
              <w:rPr>
                <w:rFonts w:ascii="Arial" w:hAnsi="Arial" w:cs="Arial"/>
              </w:rPr>
            </w:pPr>
            <w:r w:rsidRPr="00664FEE">
              <w:rPr>
                <w:rFonts w:ascii="Arial" w:hAnsi="Arial" w:cs="Arial"/>
                <w:lang w:val="es-MX"/>
              </w:rPr>
              <w:t>Controlar la probabilidad de ocurrencia de eventos evitables atribuibles a la prestación de servicios que afectan la calidad y el resultado esperado.</w:t>
            </w:r>
          </w:p>
          <w:p w14:paraId="21E85A74" w14:textId="7C8AF8ED" w:rsidR="00AB18B0" w:rsidRPr="00664FEE" w:rsidRDefault="00AB18B0" w:rsidP="00664FEE">
            <w:pPr>
              <w:pStyle w:val="Prrafodelista"/>
              <w:numPr>
                <w:ilvl w:val="0"/>
                <w:numId w:val="29"/>
              </w:numPr>
              <w:jc w:val="both"/>
              <w:rPr>
                <w:rFonts w:ascii="Arial" w:hAnsi="Arial" w:cs="Arial"/>
              </w:rPr>
            </w:pPr>
            <w:r w:rsidRPr="00664FEE">
              <w:rPr>
                <w:rFonts w:ascii="Arial" w:hAnsi="Arial" w:cs="Arial"/>
                <w:lang w:val="es-MX"/>
              </w:rPr>
              <w:t>Controlar la variación en el costo de atención en salud asociado al proceso de prestación de servicios.</w:t>
            </w:r>
          </w:p>
          <w:p w14:paraId="69E2DB78" w14:textId="009A5F02" w:rsidR="00AB18B0" w:rsidRPr="00C165CE" w:rsidRDefault="00AB18B0" w:rsidP="00664FEE">
            <w:pPr>
              <w:pStyle w:val="Prrafodelista"/>
              <w:numPr>
                <w:ilvl w:val="0"/>
                <w:numId w:val="29"/>
              </w:numPr>
              <w:jc w:val="both"/>
              <w:rPr>
                <w:rFonts w:ascii="Arial" w:hAnsi="Arial" w:cs="Arial"/>
              </w:rPr>
            </w:pPr>
            <w:r w:rsidRPr="00664FEE">
              <w:rPr>
                <w:rFonts w:ascii="Arial" w:hAnsi="Arial" w:cs="Arial"/>
                <w:lang w:val="es-MX"/>
              </w:rPr>
              <w:t>Controlar la probabilidad de fallas en la implementación de los planes y estrategias de negocio, en la asignación de recursos y en poder adaptarse a los cambios del entorno.</w:t>
            </w:r>
          </w:p>
          <w:p w14:paraId="3D3B7FAE" w14:textId="2E9E19A5" w:rsidR="00C165CE" w:rsidRDefault="00C165CE" w:rsidP="00C165CE">
            <w:pPr>
              <w:pStyle w:val="Prrafodelista"/>
              <w:jc w:val="both"/>
              <w:rPr>
                <w:rFonts w:ascii="Arial" w:hAnsi="Arial" w:cs="Arial"/>
                <w:lang w:val="es-MX"/>
              </w:rPr>
            </w:pPr>
          </w:p>
          <w:p w14:paraId="024A8F4F" w14:textId="77777777" w:rsidR="00C165CE" w:rsidRPr="00664FEE" w:rsidRDefault="00C165CE" w:rsidP="00C165CE">
            <w:pPr>
              <w:pStyle w:val="Prrafodelista"/>
              <w:jc w:val="both"/>
              <w:rPr>
                <w:rFonts w:ascii="Arial" w:hAnsi="Arial" w:cs="Arial"/>
              </w:rPr>
            </w:pPr>
          </w:p>
          <w:p w14:paraId="5A45CDCF" w14:textId="0AACC090" w:rsidR="00AB18B0" w:rsidRPr="00664FEE" w:rsidRDefault="00AB18B0" w:rsidP="00664FEE">
            <w:pPr>
              <w:jc w:val="both"/>
              <w:rPr>
                <w:rFonts w:ascii="Arial" w:hAnsi="Arial" w:cs="Arial"/>
              </w:rPr>
            </w:pPr>
            <w:r w:rsidRPr="00664FEE">
              <w:rPr>
                <w:rFonts w:ascii="Arial" w:hAnsi="Arial" w:cs="Arial"/>
                <w:b/>
                <w:bCs/>
              </w:rPr>
              <w:lastRenderedPageBreak/>
              <w:t xml:space="preserve">Valores: </w:t>
            </w:r>
            <w:r w:rsidRPr="00664FEE">
              <w:rPr>
                <w:rFonts w:ascii="Arial" w:hAnsi="Arial" w:cs="Arial"/>
              </w:rPr>
              <w:t>Los que orientan el relacionamiento y la cultura de Savia Salud EPS</w:t>
            </w:r>
            <w:r w:rsidR="00A052F0" w:rsidRPr="00664FEE">
              <w:rPr>
                <w:rFonts w:ascii="Arial" w:hAnsi="Arial" w:cs="Arial"/>
              </w:rPr>
              <w:t>.</w:t>
            </w:r>
          </w:p>
          <w:p w14:paraId="180C3AF8" w14:textId="77777777" w:rsidR="00A052F0" w:rsidRPr="00CE1D62" w:rsidRDefault="00A052F0" w:rsidP="00CE1D62">
            <w:pPr>
              <w:pStyle w:val="Prrafodelista"/>
              <w:numPr>
                <w:ilvl w:val="0"/>
                <w:numId w:val="47"/>
              </w:numPr>
              <w:rPr>
                <w:rFonts w:ascii="Arial" w:hAnsi="Arial" w:cs="Arial"/>
              </w:rPr>
            </w:pPr>
            <w:r w:rsidRPr="00CE1D62">
              <w:rPr>
                <w:rFonts w:ascii="Arial" w:hAnsi="Arial" w:cs="Arial"/>
              </w:rPr>
              <w:t>El Respeto por la vida</w:t>
            </w:r>
          </w:p>
          <w:p w14:paraId="283F0AFF" w14:textId="24F42C4D" w:rsidR="00A052F0" w:rsidRPr="00CE1D62" w:rsidRDefault="00A052F0" w:rsidP="00CE1D62">
            <w:pPr>
              <w:pStyle w:val="Prrafodelista"/>
              <w:numPr>
                <w:ilvl w:val="0"/>
                <w:numId w:val="47"/>
              </w:numPr>
              <w:rPr>
                <w:rFonts w:ascii="Arial" w:hAnsi="Arial" w:cs="Arial"/>
              </w:rPr>
            </w:pPr>
            <w:r w:rsidRPr="00CE1D62">
              <w:rPr>
                <w:rFonts w:ascii="Arial" w:hAnsi="Arial" w:cs="Arial"/>
              </w:rPr>
              <w:t>La Equidad para cerrar brechas.</w:t>
            </w:r>
          </w:p>
          <w:p w14:paraId="15959661" w14:textId="7EFB2CBE" w:rsidR="00A052F0" w:rsidRPr="00CE1D62" w:rsidRDefault="00A052F0" w:rsidP="00CE1D62">
            <w:pPr>
              <w:pStyle w:val="Prrafodelista"/>
              <w:numPr>
                <w:ilvl w:val="0"/>
                <w:numId w:val="47"/>
              </w:numPr>
              <w:rPr>
                <w:rFonts w:ascii="Arial" w:hAnsi="Arial" w:cs="Arial"/>
              </w:rPr>
            </w:pPr>
            <w:r w:rsidRPr="00CE1D62">
              <w:rPr>
                <w:rFonts w:ascii="Arial" w:hAnsi="Arial" w:cs="Arial"/>
              </w:rPr>
              <w:t>La Transparencia en su hacer.</w:t>
            </w:r>
          </w:p>
          <w:p w14:paraId="26B6D47E" w14:textId="04F07EA6" w:rsidR="00A052F0" w:rsidRPr="00CE1D62" w:rsidRDefault="00A052F0" w:rsidP="00CE1D62">
            <w:pPr>
              <w:pStyle w:val="Prrafodelista"/>
              <w:numPr>
                <w:ilvl w:val="0"/>
                <w:numId w:val="47"/>
              </w:numPr>
              <w:rPr>
                <w:rFonts w:ascii="Arial" w:hAnsi="Arial" w:cs="Arial"/>
              </w:rPr>
            </w:pPr>
            <w:r w:rsidRPr="00CE1D62">
              <w:rPr>
                <w:rFonts w:ascii="Arial" w:hAnsi="Arial" w:cs="Arial"/>
              </w:rPr>
              <w:t>La Responsabilidad frente a los grupos de interés.</w:t>
            </w:r>
          </w:p>
          <w:p w14:paraId="527FC34F" w14:textId="5D3E5F9A" w:rsidR="00AB18B0" w:rsidRPr="00CE1D62" w:rsidRDefault="00A052F0" w:rsidP="00CE1D62">
            <w:pPr>
              <w:pStyle w:val="Prrafodelista"/>
              <w:numPr>
                <w:ilvl w:val="0"/>
                <w:numId w:val="47"/>
              </w:numPr>
              <w:jc w:val="both"/>
              <w:rPr>
                <w:rFonts w:ascii="Arial" w:hAnsi="Arial" w:cs="Arial"/>
              </w:rPr>
            </w:pPr>
            <w:r w:rsidRPr="00CE1D62">
              <w:rPr>
                <w:rFonts w:ascii="Arial" w:hAnsi="Arial" w:cs="Arial"/>
              </w:rPr>
              <w:t>La Cercanía con sus afiliados.</w:t>
            </w:r>
          </w:p>
          <w:p w14:paraId="3CE67FEC" w14:textId="71C64691" w:rsidR="00A052F0" w:rsidRPr="00664FEE" w:rsidRDefault="00A052F0" w:rsidP="00664FEE">
            <w:pPr>
              <w:jc w:val="both"/>
              <w:rPr>
                <w:rFonts w:ascii="Arial" w:hAnsi="Arial" w:cs="Arial"/>
              </w:rPr>
            </w:pPr>
          </w:p>
          <w:p w14:paraId="0E3D7BA2" w14:textId="77777777" w:rsidR="00C845A4" w:rsidRDefault="00C845A4" w:rsidP="00664FEE">
            <w:pPr>
              <w:jc w:val="both"/>
              <w:rPr>
                <w:rFonts w:ascii="Arial" w:hAnsi="Arial" w:cs="Arial"/>
              </w:rPr>
            </w:pPr>
          </w:p>
          <w:p w14:paraId="123B858B" w14:textId="4F41FB17" w:rsidR="00D47D65" w:rsidRPr="00664FEE" w:rsidRDefault="00A052F0" w:rsidP="00664FEE">
            <w:pPr>
              <w:jc w:val="both"/>
              <w:rPr>
                <w:rFonts w:ascii="Arial" w:hAnsi="Arial" w:cs="Arial"/>
              </w:rPr>
            </w:pPr>
            <w:r w:rsidRPr="00664FEE">
              <w:rPr>
                <w:rFonts w:ascii="Arial" w:hAnsi="Arial" w:cs="Arial"/>
              </w:rPr>
              <w:t>Finalizado el video,</w:t>
            </w:r>
            <w:r w:rsidRPr="00664FEE">
              <w:rPr>
                <w:rFonts w:ascii="Arial" w:hAnsi="Arial" w:cs="Arial"/>
                <w:b/>
                <w:bCs/>
              </w:rPr>
              <w:t xml:space="preserve"> </w:t>
            </w:r>
            <w:r w:rsidR="00D47D65" w:rsidRPr="00664FEE">
              <w:rPr>
                <w:rFonts w:ascii="Arial" w:hAnsi="Arial" w:cs="Arial"/>
              </w:rPr>
              <w:t>Andrea Castaño, jefe del área de comunicaciones, da la bienvenida</w:t>
            </w:r>
            <w:r w:rsidR="00A711E0" w:rsidRPr="00664FEE">
              <w:rPr>
                <w:rFonts w:ascii="Arial" w:hAnsi="Arial" w:cs="Arial"/>
              </w:rPr>
              <w:t>,</w:t>
            </w:r>
            <w:r w:rsidR="00D47D65" w:rsidRPr="00664FEE">
              <w:rPr>
                <w:rFonts w:ascii="Arial" w:hAnsi="Arial" w:cs="Arial"/>
              </w:rPr>
              <w:t xml:space="preserve"> salud</w:t>
            </w:r>
            <w:r w:rsidR="00A711E0" w:rsidRPr="00664FEE">
              <w:rPr>
                <w:rFonts w:ascii="Arial" w:hAnsi="Arial" w:cs="Arial"/>
              </w:rPr>
              <w:t>a</w:t>
            </w:r>
            <w:r w:rsidR="00D47D65" w:rsidRPr="00664FEE">
              <w:rPr>
                <w:rFonts w:ascii="Arial" w:hAnsi="Arial" w:cs="Arial"/>
              </w:rPr>
              <w:t xml:space="preserve"> a los participantes</w:t>
            </w:r>
            <w:r w:rsidR="00A711E0" w:rsidRPr="00664FEE">
              <w:rPr>
                <w:rFonts w:ascii="Arial" w:hAnsi="Arial" w:cs="Arial"/>
              </w:rPr>
              <w:t xml:space="preserve">, agradece la participación en el evento y reconoce la importancia que tiene para Savia Salud EPS contar con la confianza de sus aliados. </w:t>
            </w:r>
            <w:r w:rsidR="0035573E">
              <w:rPr>
                <w:rFonts w:ascii="Arial" w:hAnsi="Arial" w:cs="Arial"/>
              </w:rPr>
              <w:t>Saluda a a</w:t>
            </w:r>
            <w:r w:rsidR="00A711E0" w:rsidRPr="00664FEE">
              <w:rPr>
                <w:rFonts w:ascii="Arial" w:hAnsi="Arial" w:cs="Arial"/>
              </w:rPr>
              <w:t>ccionistas, e</w:t>
            </w:r>
            <w:r w:rsidR="00D47D65" w:rsidRPr="00664FEE">
              <w:rPr>
                <w:rFonts w:ascii="Arial" w:hAnsi="Arial" w:cs="Arial"/>
              </w:rPr>
              <w:t>ntes de control, asociaci</w:t>
            </w:r>
            <w:r w:rsidR="00A711E0" w:rsidRPr="00664FEE">
              <w:rPr>
                <w:rFonts w:ascii="Arial" w:hAnsi="Arial" w:cs="Arial"/>
              </w:rPr>
              <w:t>ones</w:t>
            </w:r>
            <w:r w:rsidR="00D47D65" w:rsidRPr="00664FEE">
              <w:rPr>
                <w:rFonts w:ascii="Arial" w:hAnsi="Arial" w:cs="Arial"/>
              </w:rPr>
              <w:t xml:space="preserve"> de usuarios,</w:t>
            </w:r>
            <w:r w:rsidR="00A711E0" w:rsidRPr="00664FEE">
              <w:rPr>
                <w:rFonts w:ascii="Arial" w:hAnsi="Arial" w:cs="Arial"/>
              </w:rPr>
              <w:t xml:space="preserve"> red de prestadores de servicios de salud pública y privada, proveedores, colaboradores y a la </w:t>
            </w:r>
            <w:r w:rsidR="00D47D65" w:rsidRPr="00664FEE">
              <w:rPr>
                <w:rFonts w:ascii="Arial" w:hAnsi="Arial" w:cs="Arial"/>
              </w:rPr>
              <w:t>comunidad en general.</w:t>
            </w:r>
          </w:p>
          <w:p w14:paraId="1CACF6F0" w14:textId="328A0B23" w:rsidR="0066178F" w:rsidRPr="00664FEE" w:rsidRDefault="0066178F" w:rsidP="00664FEE">
            <w:pPr>
              <w:jc w:val="both"/>
              <w:rPr>
                <w:rFonts w:ascii="Arial" w:hAnsi="Arial" w:cs="Arial"/>
              </w:rPr>
            </w:pPr>
          </w:p>
          <w:p w14:paraId="7B03BD45" w14:textId="77777777" w:rsidR="00FD0305" w:rsidRPr="00664FEE" w:rsidRDefault="0066178F" w:rsidP="00664FEE">
            <w:pPr>
              <w:jc w:val="both"/>
              <w:rPr>
                <w:rFonts w:ascii="Arial" w:hAnsi="Arial" w:cs="Arial"/>
              </w:rPr>
            </w:pPr>
            <w:r w:rsidRPr="00664FEE">
              <w:rPr>
                <w:rFonts w:ascii="Arial" w:hAnsi="Arial" w:cs="Arial"/>
              </w:rPr>
              <w:t xml:space="preserve">Andrea Castaño, explica que el objetivo del encuentro es presentar un balance de los principales logros </w:t>
            </w:r>
            <w:r w:rsidR="0087170F" w:rsidRPr="00664FEE">
              <w:rPr>
                <w:rFonts w:ascii="Arial" w:hAnsi="Arial" w:cs="Arial"/>
              </w:rPr>
              <w:t>de Savia Salud EPS durante la vigencia 2021</w:t>
            </w:r>
            <w:r w:rsidR="00FD0305" w:rsidRPr="00664FEE">
              <w:rPr>
                <w:rFonts w:ascii="Arial" w:hAnsi="Arial" w:cs="Arial"/>
              </w:rPr>
              <w:t xml:space="preserve">. En este punto invita a los participantes a enviar sus preguntas o comentarios por medio del chat de la trasmisión. </w:t>
            </w:r>
          </w:p>
          <w:p w14:paraId="41597267" w14:textId="77777777" w:rsidR="00FD0305" w:rsidRPr="00664FEE" w:rsidRDefault="00FD0305" w:rsidP="00664FEE">
            <w:pPr>
              <w:jc w:val="both"/>
              <w:rPr>
                <w:rFonts w:ascii="Arial" w:hAnsi="Arial" w:cs="Arial"/>
              </w:rPr>
            </w:pPr>
          </w:p>
          <w:p w14:paraId="55B1D7EB" w14:textId="7B563158" w:rsidR="0066178F" w:rsidRPr="00664FEE" w:rsidRDefault="00331780" w:rsidP="00664FEE">
            <w:pPr>
              <w:jc w:val="both"/>
              <w:rPr>
                <w:rFonts w:ascii="Arial" w:hAnsi="Arial" w:cs="Arial"/>
              </w:rPr>
            </w:pPr>
            <w:r w:rsidRPr="00664FEE">
              <w:rPr>
                <w:rFonts w:ascii="Arial" w:hAnsi="Arial" w:cs="Arial"/>
              </w:rPr>
              <w:t>A continuación</w:t>
            </w:r>
            <w:r w:rsidR="00FD0305" w:rsidRPr="00664FEE">
              <w:rPr>
                <w:rFonts w:ascii="Arial" w:hAnsi="Arial" w:cs="Arial"/>
              </w:rPr>
              <w:t xml:space="preserve">, hace la presentación del equipo directivo que acompaña la presentación de la rendición de cuentas: </w:t>
            </w:r>
            <w:r w:rsidR="0066178F" w:rsidRPr="00664FEE">
              <w:rPr>
                <w:rFonts w:ascii="Arial" w:hAnsi="Arial" w:cs="Arial"/>
              </w:rPr>
              <w:t xml:space="preserve"> </w:t>
            </w:r>
          </w:p>
          <w:p w14:paraId="34AFE485" w14:textId="1ED2EA12" w:rsidR="00331780" w:rsidRPr="00664FEE" w:rsidRDefault="00331780" w:rsidP="00664FEE">
            <w:pPr>
              <w:jc w:val="both"/>
              <w:rPr>
                <w:rFonts w:ascii="Arial" w:hAnsi="Arial" w:cs="Arial"/>
              </w:rPr>
            </w:pPr>
            <w:r w:rsidRPr="00664FEE">
              <w:rPr>
                <w:rFonts w:ascii="Arial" w:hAnsi="Arial" w:cs="Arial"/>
              </w:rPr>
              <w:t>Lina María Bustamante – Gerente de Savia Salud EPS</w:t>
            </w:r>
          </w:p>
          <w:p w14:paraId="1C6A7BE0" w14:textId="39CB597A" w:rsidR="00331780" w:rsidRPr="00664FEE" w:rsidRDefault="00331780" w:rsidP="00664FEE">
            <w:pPr>
              <w:jc w:val="both"/>
              <w:rPr>
                <w:rFonts w:ascii="Arial" w:hAnsi="Arial" w:cs="Arial"/>
              </w:rPr>
            </w:pPr>
            <w:r w:rsidRPr="00664FEE">
              <w:rPr>
                <w:rFonts w:ascii="Arial" w:hAnsi="Arial" w:cs="Arial"/>
              </w:rPr>
              <w:t>Héctor Mario Ga</w:t>
            </w:r>
            <w:r w:rsidR="009B6CF7">
              <w:rPr>
                <w:rFonts w:ascii="Arial" w:hAnsi="Arial" w:cs="Arial"/>
              </w:rPr>
              <w:t>b</w:t>
            </w:r>
            <w:r w:rsidRPr="00664FEE">
              <w:rPr>
                <w:rFonts w:ascii="Arial" w:hAnsi="Arial" w:cs="Arial"/>
              </w:rPr>
              <w:t>ino Restrepo – Subgerente de Salud</w:t>
            </w:r>
          </w:p>
          <w:p w14:paraId="336696EC" w14:textId="32DD48CC" w:rsidR="00331780" w:rsidRPr="00664FEE" w:rsidRDefault="00331780" w:rsidP="00664FEE">
            <w:pPr>
              <w:jc w:val="both"/>
              <w:rPr>
                <w:rFonts w:ascii="Arial" w:hAnsi="Arial" w:cs="Arial"/>
              </w:rPr>
            </w:pPr>
            <w:r w:rsidRPr="00664FEE">
              <w:rPr>
                <w:rFonts w:ascii="Arial" w:hAnsi="Arial" w:cs="Arial"/>
              </w:rPr>
              <w:t>Laura Rueda – Secretar</w:t>
            </w:r>
            <w:r w:rsidR="00210EAC">
              <w:rPr>
                <w:rFonts w:ascii="Arial" w:hAnsi="Arial" w:cs="Arial"/>
              </w:rPr>
              <w:t>í</w:t>
            </w:r>
            <w:r w:rsidRPr="00664FEE">
              <w:rPr>
                <w:rFonts w:ascii="Arial" w:hAnsi="Arial" w:cs="Arial"/>
              </w:rPr>
              <w:t xml:space="preserve">a General y Jurídica </w:t>
            </w:r>
          </w:p>
          <w:p w14:paraId="25932110" w14:textId="7007A41C" w:rsidR="00331780" w:rsidRPr="00664FEE" w:rsidRDefault="00331780" w:rsidP="00664FEE">
            <w:pPr>
              <w:jc w:val="both"/>
              <w:rPr>
                <w:rFonts w:ascii="Arial" w:hAnsi="Arial" w:cs="Arial"/>
              </w:rPr>
            </w:pPr>
            <w:r w:rsidRPr="00664FEE">
              <w:rPr>
                <w:rFonts w:ascii="Arial" w:hAnsi="Arial" w:cs="Arial"/>
              </w:rPr>
              <w:t xml:space="preserve">Javier Álvarez – Subgerente Financiero </w:t>
            </w:r>
          </w:p>
          <w:p w14:paraId="35463338" w14:textId="77777777" w:rsidR="00331780" w:rsidRPr="00664FEE" w:rsidRDefault="00331780" w:rsidP="00664FEE">
            <w:pPr>
              <w:jc w:val="both"/>
              <w:rPr>
                <w:rFonts w:ascii="Arial" w:hAnsi="Arial" w:cs="Arial"/>
              </w:rPr>
            </w:pPr>
            <w:r w:rsidRPr="00664FEE">
              <w:rPr>
                <w:rFonts w:ascii="Arial" w:hAnsi="Arial" w:cs="Arial"/>
              </w:rPr>
              <w:t>Anabelle Arbeláez – Subgerente de Desarrollo Organizacional</w:t>
            </w:r>
          </w:p>
          <w:p w14:paraId="4AF8ADF3" w14:textId="77777777" w:rsidR="00331780" w:rsidRPr="00664FEE" w:rsidRDefault="00331780" w:rsidP="00664FEE">
            <w:pPr>
              <w:jc w:val="both"/>
              <w:rPr>
                <w:rFonts w:ascii="Arial" w:hAnsi="Arial" w:cs="Arial"/>
              </w:rPr>
            </w:pPr>
          </w:p>
          <w:p w14:paraId="39C44641" w14:textId="77777777" w:rsidR="003F3220" w:rsidRPr="00664FEE" w:rsidRDefault="00331780" w:rsidP="00664FEE">
            <w:pPr>
              <w:jc w:val="both"/>
              <w:rPr>
                <w:rFonts w:ascii="Arial" w:hAnsi="Arial" w:cs="Arial"/>
              </w:rPr>
            </w:pPr>
            <w:r w:rsidRPr="00664FEE">
              <w:rPr>
                <w:rFonts w:ascii="Arial" w:hAnsi="Arial" w:cs="Arial"/>
              </w:rPr>
              <w:t>Para comenzar, la Gerente Lina Bustamante toma la palabra para ofrecer un saludo a los participantes del evento</w:t>
            </w:r>
            <w:r w:rsidR="003F3220" w:rsidRPr="00664FEE">
              <w:rPr>
                <w:rFonts w:ascii="Arial" w:hAnsi="Arial" w:cs="Arial"/>
              </w:rPr>
              <w:t xml:space="preserve"> y</w:t>
            </w:r>
            <w:r w:rsidRPr="00664FEE">
              <w:rPr>
                <w:rFonts w:ascii="Arial" w:hAnsi="Arial" w:cs="Arial"/>
              </w:rPr>
              <w:t xml:space="preserve"> dirige un agradecimiento a los cola</w:t>
            </w:r>
            <w:r w:rsidR="003F3220" w:rsidRPr="00664FEE">
              <w:rPr>
                <w:rFonts w:ascii="Arial" w:hAnsi="Arial" w:cs="Arial"/>
              </w:rPr>
              <w:t>boradores de Savia Salud por sus labores para alcanzar los resultados obtenidos.</w:t>
            </w:r>
          </w:p>
          <w:p w14:paraId="48738120" w14:textId="77777777" w:rsidR="003F3220" w:rsidRPr="00664FEE" w:rsidRDefault="003F3220" w:rsidP="00664FEE">
            <w:pPr>
              <w:jc w:val="both"/>
              <w:rPr>
                <w:rFonts w:ascii="Arial" w:hAnsi="Arial" w:cs="Arial"/>
              </w:rPr>
            </w:pPr>
          </w:p>
          <w:p w14:paraId="4F4D23FE" w14:textId="1D3737BF" w:rsidR="003F3220" w:rsidRPr="00664FEE" w:rsidRDefault="003F3220" w:rsidP="00664FEE">
            <w:pPr>
              <w:jc w:val="both"/>
              <w:rPr>
                <w:rFonts w:ascii="Arial" w:hAnsi="Arial" w:cs="Arial"/>
              </w:rPr>
            </w:pPr>
            <w:r w:rsidRPr="00664FEE">
              <w:rPr>
                <w:rFonts w:ascii="Arial" w:hAnsi="Arial" w:cs="Arial"/>
              </w:rPr>
              <w:t xml:space="preserve">Introduce el tema de rendición de cuentas diciendo que </w:t>
            </w:r>
            <w:r w:rsidR="00591B59">
              <w:rPr>
                <w:rFonts w:ascii="Arial" w:hAnsi="Arial" w:cs="Arial"/>
              </w:rPr>
              <w:t>é</w:t>
            </w:r>
            <w:r w:rsidRPr="00664FEE">
              <w:rPr>
                <w:rFonts w:ascii="Arial" w:hAnsi="Arial" w:cs="Arial"/>
              </w:rPr>
              <w:t>ste no solo debe ser considerado un asunto de cumplimiento normativo, por el contrario, debe tratarse como una oportunidad para generar cercanía con los usuarios y con todos</w:t>
            </w:r>
            <w:r w:rsidR="00591B59">
              <w:rPr>
                <w:rFonts w:ascii="Arial" w:hAnsi="Arial" w:cs="Arial"/>
              </w:rPr>
              <w:t xml:space="preserve"> aquellos con</w:t>
            </w:r>
            <w:r w:rsidRPr="00664FEE">
              <w:rPr>
                <w:rFonts w:ascii="Arial" w:hAnsi="Arial" w:cs="Arial"/>
              </w:rPr>
              <w:t xml:space="preserve"> quienes se tiene relación. Adicionalmente</w:t>
            </w:r>
            <w:r w:rsidR="007922C2">
              <w:rPr>
                <w:rFonts w:ascii="Arial" w:hAnsi="Arial" w:cs="Arial"/>
              </w:rPr>
              <w:t>,</w:t>
            </w:r>
            <w:r w:rsidRPr="00664FEE">
              <w:rPr>
                <w:rFonts w:ascii="Arial" w:hAnsi="Arial" w:cs="Arial"/>
              </w:rPr>
              <w:t xml:space="preserve"> como un acto de transparencia y ética con el quehacer de la EPS. </w:t>
            </w:r>
          </w:p>
          <w:p w14:paraId="615A08AF" w14:textId="77777777" w:rsidR="003F3220" w:rsidRPr="00664FEE" w:rsidRDefault="003F3220" w:rsidP="00664FEE">
            <w:pPr>
              <w:jc w:val="both"/>
              <w:rPr>
                <w:rFonts w:ascii="Arial" w:hAnsi="Arial" w:cs="Arial"/>
              </w:rPr>
            </w:pPr>
          </w:p>
          <w:p w14:paraId="791487A3" w14:textId="77777777" w:rsidR="00ED35C4" w:rsidRPr="00664FEE" w:rsidRDefault="00ED35C4" w:rsidP="00664FEE">
            <w:pPr>
              <w:jc w:val="both"/>
              <w:rPr>
                <w:rFonts w:ascii="Arial" w:hAnsi="Arial" w:cs="Arial"/>
              </w:rPr>
            </w:pPr>
            <w:r w:rsidRPr="00664FEE">
              <w:rPr>
                <w:rFonts w:ascii="Arial" w:hAnsi="Arial" w:cs="Arial"/>
              </w:rPr>
              <w:t>Da a conocer el orden de los temas a tratar durante la presentación:</w:t>
            </w:r>
          </w:p>
          <w:p w14:paraId="4C6FDF3E" w14:textId="058923AC" w:rsidR="00706AEE" w:rsidRPr="00664FEE" w:rsidRDefault="00706AEE" w:rsidP="00664FEE">
            <w:pPr>
              <w:jc w:val="both"/>
              <w:rPr>
                <w:rFonts w:ascii="Arial" w:hAnsi="Arial" w:cs="Arial"/>
              </w:rPr>
            </w:pPr>
            <w:r w:rsidRPr="00664FEE">
              <w:rPr>
                <w:rFonts w:ascii="Arial" w:hAnsi="Arial" w:cs="Arial"/>
              </w:rPr>
              <w:t xml:space="preserve">- </w:t>
            </w:r>
            <w:r w:rsidR="00ED35C4" w:rsidRPr="00664FEE">
              <w:rPr>
                <w:rFonts w:ascii="Arial" w:hAnsi="Arial" w:cs="Arial"/>
              </w:rPr>
              <w:t>Plan de modernización</w:t>
            </w:r>
            <w:r w:rsidRPr="00664FEE">
              <w:rPr>
                <w:rFonts w:ascii="Arial" w:hAnsi="Arial" w:cs="Arial"/>
              </w:rPr>
              <w:t xml:space="preserve"> que se viene implementando</w:t>
            </w:r>
            <w:r w:rsidR="00ED35C4" w:rsidRPr="00664FEE">
              <w:rPr>
                <w:rFonts w:ascii="Arial" w:hAnsi="Arial" w:cs="Arial"/>
              </w:rPr>
              <w:t xml:space="preserve"> </w:t>
            </w:r>
            <w:r w:rsidRPr="00664FEE">
              <w:rPr>
                <w:rFonts w:ascii="Arial" w:hAnsi="Arial" w:cs="Arial"/>
              </w:rPr>
              <w:t xml:space="preserve">para la atención de la medida </w:t>
            </w:r>
            <w:r w:rsidR="006928A9">
              <w:rPr>
                <w:rFonts w:ascii="Arial" w:hAnsi="Arial" w:cs="Arial"/>
              </w:rPr>
              <w:t xml:space="preserve">de vigilancia especial </w:t>
            </w:r>
            <w:r w:rsidRPr="00664FEE">
              <w:rPr>
                <w:rFonts w:ascii="Arial" w:hAnsi="Arial" w:cs="Arial"/>
              </w:rPr>
              <w:t>y la reorganización institucional.</w:t>
            </w:r>
          </w:p>
          <w:p w14:paraId="7583890C" w14:textId="6C6A4B1F" w:rsidR="00706AEE" w:rsidRPr="00664FEE" w:rsidRDefault="00706AEE" w:rsidP="00664FEE">
            <w:pPr>
              <w:jc w:val="both"/>
              <w:rPr>
                <w:rFonts w:ascii="Arial" w:hAnsi="Arial" w:cs="Arial"/>
              </w:rPr>
            </w:pPr>
            <w:r w:rsidRPr="00664FEE">
              <w:rPr>
                <w:rFonts w:ascii="Arial" w:hAnsi="Arial" w:cs="Arial"/>
              </w:rPr>
              <w:t xml:space="preserve">- Prestación de servicios </w:t>
            </w:r>
          </w:p>
          <w:p w14:paraId="44D0C704" w14:textId="2F9A3123" w:rsidR="00706AEE" w:rsidRPr="00664FEE" w:rsidRDefault="00706AEE" w:rsidP="00664FEE">
            <w:pPr>
              <w:jc w:val="both"/>
              <w:rPr>
                <w:rFonts w:ascii="Arial" w:hAnsi="Arial" w:cs="Arial"/>
              </w:rPr>
            </w:pPr>
            <w:r w:rsidRPr="00664FEE">
              <w:rPr>
                <w:rFonts w:ascii="Arial" w:hAnsi="Arial" w:cs="Arial"/>
              </w:rPr>
              <w:t>- Gestión financiera</w:t>
            </w:r>
          </w:p>
          <w:p w14:paraId="495BE4BB" w14:textId="53CA3116" w:rsidR="00706AEE" w:rsidRPr="00664FEE" w:rsidRDefault="00706AEE" w:rsidP="00664FEE">
            <w:pPr>
              <w:jc w:val="both"/>
              <w:rPr>
                <w:rFonts w:ascii="Arial" w:hAnsi="Arial" w:cs="Arial"/>
              </w:rPr>
            </w:pPr>
            <w:r w:rsidRPr="00664FEE">
              <w:rPr>
                <w:rFonts w:ascii="Arial" w:hAnsi="Arial" w:cs="Arial"/>
              </w:rPr>
              <w:t xml:space="preserve">- Satisfacción </w:t>
            </w:r>
            <w:r w:rsidR="00E27EC1">
              <w:rPr>
                <w:rFonts w:ascii="Arial" w:hAnsi="Arial" w:cs="Arial"/>
              </w:rPr>
              <w:t>del</w:t>
            </w:r>
            <w:r w:rsidRPr="00664FEE">
              <w:rPr>
                <w:rFonts w:ascii="Arial" w:hAnsi="Arial" w:cs="Arial"/>
              </w:rPr>
              <w:t xml:space="preserve"> usuario </w:t>
            </w:r>
          </w:p>
          <w:p w14:paraId="01801C8A" w14:textId="3BF9F62D" w:rsidR="00706AEE" w:rsidRPr="00664FEE" w:rsidRDefault="00706AEE" w:rsidP="00664FEE">
            <w:pPr>
              <w:jc w:val="both"/>
              <w:rPr>
                <w:rFonts w:ascii="Arial" w:hAnsi="Arial" w:cs="Arial"/>
              </w:rPr>
            </w:pPr>
            <w:r w:rsidRPr="00664FEE">
              <w:rPr>
                <w:rFonts w:ascii="Arial" w:hAnsi="Arial" w:cs="Arial"/>
              </w:rPr>
              <w:t xml:space="preserve">- Contratación </w:t>
            </w:r>
          </w:p>
          <w:p w14:paraId="7F65E3C0" w14:textId="02DF40ED" w:rsidR="00302C86" w:rsidRPr="00664FEE" w:rsidRDefault="00302C86" w:rsidP="00664FEE">
            <w:pPr>
              <w:jc w:val="both"/>
              <w:rPr>
                <w:rFonts w:ascii="Arial" w:hAnsi="Arial" w:cs="Arial"/>
              </w:rPr>
            </w:pPr>
          </w:p>
          <w:p w14:paraId="49CA8775" w14:textId="3B06C7DE" w:rsidR="00302C86" w:rsidRPr="00664FEE" w:rsidRDefault="00302C86" w:rsidP="00664FEE">
            <w:pPr>
              <w:jc w:val="both"/>
              <w:rPr>
                <w:rFonts w:ascii="Arial" w:hAnsi="Arial" w:cs="Arial"/>
              </w:rPr>
            </w:pPr>
            <w:r w:rsidRPr="00664FEE">
              <w:rPr>
                <w:rFonts w:ascii="Arial" w:hAnsi="Arial" w:cs="Arial"/>
              </w:rPr>
              <w:t xml:space="preserve">La gerente presenta algunos datos relevantes y que se articulan a la información corporativa que fue presentada en la parte introductoria. </w:t>
            </w:r>
          </w:p>
          <w:p w14:paraId="0E2E6273" w14:textId="3549230F" w:rsidR="00302C86" w:rsidRPr="00664FEE" w:rsidRDefault="00302C86" w:rsidP="00664FEE">
            <w:pPr>
              <w:jc w:val="both"/>
              <w:rPr>
                <w:rFonts w:ascii="Arial" w:hAnsi="Arial" w:cs="Arial"/>
              </w:rPr>
            </w:pPr>
            <w:r w:rsidRPr="00664FEE">
              <w:rPr>
                <w:rFonts w:ascii="Arial" w:hAnsi="Arial" w:cs="Arial"/>
              </w:rPr>
              <w:lastRenderedPageBreak/>
              <w:t>Savia Salud EPS tiene actualmente</w:t>
            </w:r>
            <w:r w:rsidR="00BF7227" w:rsidRPr="00664FEE">
              <w:rPr>
                <w:rFonts w:ascii="Arial" w:hAnsi="Arial" w:cs="Arial"/>
              </w:rPr>
              <w:t xml:space="preserve"> más de</w:t>
            </w:r>
            <w:r w:rsidR="00C9190F" w:rsidRPr="00664FEE">
              <w:rPr>
                <w:rFonts w:ascii="Arial" w:hAnsi="Arial" w:cs="Arial"/>
              </w:rPr>
              <w:t xml:space="preserve"> 1.600.000 afiliados</w:t>
            </w:r>
            <w:r w:rsidR="008E0A8A" w:rsidRPr="00664FEE">
              <w:rPr>
                <w:rFonts w:ascii="Arial" w:hAnsi="Arial" w:cs="Arial"/>
              </w:rPr>
              <w:t>,</w:t>
            </w:r>
            <w:r w:rsidR="00C9190F" w:rsidRPr="00664FEE">
              <w:rPr>
                <w:rFonts w:ascii="Arial" w:hAnsi="Arial" w:cs="Arial"/>
              </w:rPr>
              <w:t xml:space="preserve"> tiene relación con aproximadamente 200 prestadores de servicios de salud y está presente en 122 municipios del Departamento de Antioquia. </w:t>
            </w:r>
          </w:p>
          <w:p w14:paraId="7B4D7E74" w14:textId="66F927BE" w:rsidR="00C9190F" w:rsidRPr="00664FEE" w:rsidRDefault="00C9190F" w:rsidP="00664FEE">
            <w:pPr>
              <w:jc w:val="both"/>
              <w:rPr>
                <w:rFonts w:ascii="Arial" w:hAnsi="Arial" w:cs="Arial"/>
              </w:rPr>
            </w:pPr>
          </w:p>
          <w:p w14:paraId="4CC95988" w14:textId="77777777" w:rsidR="008E0A8A" w:rsidRPr="00664FEE" w:rsidRDefault="00C9190F" w:rsidP="00664FEE">
            <w:pPr>
              <w:jc w:val="both"/>
              <w:rPr>
                <w:rFonts w:ascii="Arial" w:hAnsi="Arial" w:cs="Arial"/>
              </w:rPr>
            </w:pPr>
            <w:r w:rsidRPr="00664FEE">
              <w:rPr>
                <w:rFonts w:ascii="Arial" w:hAnsi="Arial" w:cs="Arial"/>
              </w:rPr>
              <w:t>En el tema financiero menciona que para el año 2021</w:t>
            </w:r>
            <w:r w:rsidR="008E0A8A" w:rsidRPr="00664FEE">
              <w:rPr>
                <w:rFonts w:ascii="Arial" w:hAnsi="Arial" w:cs="Arial"/>
              </w:rPr>
              <w:t>, Savia Salud tuvo ingresos de 2.2 billones de pesos y paga a la red 2.3 billones de pesos.</w:t>
            </w:r>
          </w:p>
          <w:p w14:paraId="3E23A222" w14:textId="77777777" w:rsidR="008E0A8A" w:rsidRPr="00664FEE" w:rsidRDefault="008E0A8A" w:rsidP="00664FEE">
            <w:pPr>
              <w:jc w:val="both"/>
              <w:rPr>
                <w:rFonts w:ascii="Arial" w:hAnsi="Arial" w:cs="Arial"/>
              </w:rPr>
            </w:pPr>
          </w:p>
          <w:p w14:paraId="7F768ABF" w14:textId="68203BCC" w:rsidR="00C9190F" w:rsidRPr="00664FEE" w:rsidRDefault="008E0A8A" w:rsidP="00664FEE">
            <w:pPr>
              <w:jc w:val="both"/>
              <w:rPr>
                <w:rFonts w:ascii="Arial" w:hAnsi="Arial" w:cs="Arial"/>
              </w:rPr>
            </w:pPr>
            <w:r w:rsidRPr="00664FEE">
              <w:rPr>
                <w:rFonts w:ascii="Arial" w:hAnsi="Arial" w:cs="Arial"/>
              </w:rPr>
              <w:t xml:space="preserve">Finaliza su presentación inicial invitando a los participantes a estar atentos a la información suministrada durante el desarrollo del evento. </w:t>
            </w:r>
            <w:r w:rsidR="00C9190F" w:rsidRPr="00664FEE">
              <w:rPr>
                <w:rFonts w:ascii="Arial" w:hAnsi="Arial" w:cs="Arial"/>
              </w:rPr>
              <w:t xml:space="preserve"> </w:t>
            </w:r>
          </w:p>
          <w:p w14:paraId="78DFC151" w14:textId="5A35643B" w:rsidR="00D86230" w:rsidRPr="00664FEE" w:rsidRDefault="00D86230" w:rsidP="00664FEE">
            <w:pPr>
              <w:jc w:val="both"/>
              <w:rPr>
                <w:rFonts w:ascii="Arial" w:eastAsia="Arial" w:hAnsi="Arial" w:cs="Arial"/>
              </w:rPr>
            </w:pPr>
          </w:p>
          <w:p w14:paraId="1B52A66E" w14:textId="67A31F44" w:rsidR="00CD4054" w:rsidRDefault="00CD4054" w:rsidP="00664FEE">
            <w:pPr>
              <w:jc w:val="both"/>
              <w:rPr>
                <w:rFonts w:ascii="Arial" w:eastAsia="Arial" w:hAnsi="Arial" w:cs="Arial"/>
                <w:b/>
              </w:rPr>
            </w:pPr>
          </w:p>
          <w:p w14:paraId="77F351CF" w14:textId="77777777" w:rsidR="00FF02E1" w:rsidRPr="00664FEE" w:rsidRDefault="00FF02E1" w:rsidP="00664FEE">
            <w:pPr>
              <w:jc w:val="both"/>
              <w:rPr>
                <w:rFonts w:ascii="Arial" w:eastAsia="Arial" w:hAnsi="Arial" w:cs="Arial"/>
                <w:b/>
              </w:rPr>
            </w:pPr>
          </w:p>
          <w:p w14:paraId="4C85BFC3" w14:textId="69EFA95E" w:rsidR="00CD4054" w:rsidRPr="00664FEE" w:rsidRDefault="008E0A8A" w:rsidP="00FF02E1">
            <w:pPr>
              <w:pStyle w:val="Prrafodelista"/>
              <w:ind w:left="780"/>
              <w:jc w:val="center"/>
              <w:rPr>
                <w:rFonts w:ascii="Arial" w:eastAsia="Arial" w:hAnsi="Arial" w:cs="Arial"/>
                <w:b/>
              </w:rPr>
            </w:pPr>
            <w:r w:rsidRPr="00664FEE">
              <w:rPr>
                <w:rFonts w:ascii="Arial" w:eastAsia="Arial" w:hAnsi="Arial" w:cs="Arial"/>
                <w:b/>
              </w:rPr>
              <w:t>Plan de modernización y saneamiento financiero</w:t>
            </w:r>
          </w:p>
          <w:p w14:paraId="033A78CA" w14:textId="77777777" w:rsidR="00CB3418" w:rsidRPr="00664FEE" w:rsidRDefault="00CB3418" w:rsidP="00664FEE">
            <w:pPr>
              <w:jc w:val="both"/>
              <w:rPr>
                <w:rFonts w:ascii="Arial" w:eastAsia="Arial" w:hAnsi="Arial" w:cs="Arial"/>
              </w:rPr>
            </w:pPr>
          </w:p>
          <w:p w14:paraId="0C629A78" w14:textId="7ECE7AF4" w:rsidR="00042C2A" w:rsidRPr="00664FEE" w:rsidRDefault="00042C2A" w:rsidP="00664FEE">
            <w:pPr>
              <w:jc w:val="both"/>
              <w:rPr>
                <w:rFonts w:ascii="Arial" w:hAnsi="Arial" w:cs="Arial"/>
              </w:rPr>
            </w:pPr>
            <w:r w:rsidRPr="00664FEE">
              <w:rPr>
                <w:rFonts w:ascii="Arial" w:hAnsi="Arial" w:cs="Arial"/>
              </w:rPr>
              <w:t xml:space="preserve">El plan de modernización de Savia Salud EPS tiene como propósito fundamental lograr que la entidad se convierta en el eje articulador de la política pública de salud de Antioquia, como una red integrada de servicios de salud, enfocada en garantizar que sus usuarios gocen de una protección integral en salud, que les permita acceder a las actividades de promoción, prevención, diagnóstico, tratamiento, rehabilitación y paliación. </w:t>
            </w:r>
          </w:p>
          <w:p w14:paraId="6CFBB057" w14:textId="77777777" w:rsidR="00042C2A" w:rsidRPr="00664FEE" w:rsidRDefault="00042C2A" w:rsidP="00664FEE">
            <w:pPr>
              <w:jc w:val="both"/>
              <w:rPr>
                <w:rFonts w:ascii="Arial" w:hAnsi="Arial" w:cs="Arial"/>
              </w:rPr>
            </w:pPr>
          </w:p>
          <w:p w14:paraId="030B81A9" w14:textId="314878BF" w:rsidR="00042C2A" w:rsidRPr="00664FEE" w:rsidRDefault="00042C2A" w:rsidP="00664FEE">
            <w:pPr>
              <w:jc w:val="both"/>
              <w:rPr>
                <w:rFonts w:ascii="Arial" w:hAnsi="Arial" w:cs="Arial"/>
              </w:rPr>
            </w:pPr>
            <w:r w:rsidRPr="00664FEE">
              <w:rPr>
                <w:rFonts w:ascii="Arial" w:hAnsi="Arial" w:cs="Arial"/>
              </w:rPr>
              <w:t xml:space="preserve">Estos servicios </w:t>
            </w:r>
            <w:r w:rsidR="00430578">
              <w:rPr>
                <w:rFonts w:ascii="Arial" w:hAnsi="Arial" w:cs="Arial"/>
              </w:rPr>
              <w:t>deben ser</w:t>
            </w:r>
            <w:r w:rsidRPr="00664FEE">
              <w:rPr>
                <w:rFonts w:ascii="Arial" w:hAnsi="Arial" w:cs="Arial"/>
              </w:rPr>
              <w:t xml:space="preserve"> ofrecidos por un conjunto integrado de prestadores públicos y privados, capaces de entregarlos con calidad y calidez, en donde prime el bienestar de las personas. </w:t>
            </w:r>
          </w:p>
          <w:p w14:paraId="256F834E" w14:textId="420D096C" w:rsidR="00AE1598" w:rsidRPr="00664FEE" w:rsidRDefault="00AE1598" w:rsidP="00664FEE">
            <w:pPr>
              <w:jc w:val="both"/>
              <w:rPr>
                <w:rFonts w:ascii="Arial" w:hAnsi="Arial" w:cs="Arial"/>
              </w:rPr>
            </w:pPr>
          </w:p>
          <w:p w14:paraId="092F5605" w14:textId="79EE1DDF" w:rsidR="00AE1598" w:rsidRPr="00664FEE" w:rsidRDefault="00AE1598" w:rsidP="00664FEE">
            <w:pPr>
              <w:jc w:val="both"/>
              <w:rPr>
                <w:rFonts w:ascii="Arial" w:hAnsi="Arial" w:cs="Arial"/>
              </w:rPr>
            </w:pPr>
            <w:r w:rsidRPr="00664FEE">
              <w:rPr>
                <w:rFonts w:ascii="Arial" w:hAnsi="Arial" w:cs="Arial"/>
              </w:rPr>
              <w:t xml:space="preserve">El plan de modernización propone 4 modelos: </w:t>
            </w:r>
          </w:p>
          <w:p w14:paraId="3EFCFABC" w14:textId="77777777" w:rsidR="00AE1598" w:rsidRPr="00664FEE" w:rsidRDefault="00AE1598" w:rsidP="00664FEE">
            <w:pPr>
              <w:jc w:val="both"/>
              <w:rPr>
                <w:rFonts w:ascii="Arial" w:hAnsi="Arial" w:cs="Arial"/>
              </w:rPr>
            </w:pPr>
          </w:p>
          <w:p w14:paraId="5B3A5283" w14:textId="442AB3C4" w:rsidR="00B666DE" w:rsidRPr="00664FEE" w:rsidRDefault="00B666DE" w:rsidP="00664FEE">
            <w:pPr>
              <w:jc w:val="both"/>
              <w:rPr>
                <w:rFonts w:ascii="Arial" w:hAnsi="Arial" w:cs="Arial"/>
              </w:rPr>
            </w:pPr>
            <w:r w:rsidRPr="00664FEE">
              <w:rPr>
                <w:rFonts w:ascii="Arial" w:hAnsi="Arial" w:cs="Arial"/>
                <w:b/>
                <w:bCs/>
              </w:rPr>
              <w:t xml:space="preserve">- </w:t>
            </w:r>
            <w:r w:rsidR="00AE1598" w:rsidRPr="00664FEE">
              <w:rPr>
                <w:rFonts w:ascii="Arial" w:hAnsi="Arial" w:cs="Arial"/>
                <w:b/>
                <w:bCs/>
              </w:rPr>
              <w:t>Modelo de Gestión del riesgo en salud:</w:t>
            </w:r>
            <w:r w:rsidR="00AE1598" w:rsidRPr="00664FEE">
              <w:rPr>
                <w:rFonts w:ascii="Arial" w:hAnsi="Arial" w:cs="Arial"/>
              </w:rPr>
              <w:t xml:space="preserve"> </w:t>
            </w:r>
            <w:r w:rsidRPr="00664FEE">
              <w:rPr>
                <w:rFonts w:ascii="Arial" w:hAnsi="Arial" w:cs="Arial"/>
              </w:rPr>
              <w:t xml:space="preserve">propone la promoción y prevención para evitar que la gente se enferme, sufra complicaciones que pueden ser evitables o fallezca prematuramente. </w:t>
            </w:r>
          </w:p>
          <w:p w14:paraId="7D51D414" w14:textId="77777777" w:rsidR="0010534B" w:rsidRDefault="0010534B" w:rsidP="00664FEE">
            <w:pPr>
              <w:jc w:val="both"/>
              <w:rPr>
                <w:rFonts w:ascii="Arial" w:hAnsi="Arial" w:cs="Arial"/>
              </w:rPr>
            </w:pPr>
          </w:p>
          <w:p w14:paraId="020EF10C" w14:textId="1A20F488" w:rsidR="00B666DE" w:rsidRPr="00664FEE" w:rsidRDefault="00B666DE" w:rsidP="00664FEE">
            <w:pPr>
              <w:jc w:val="both"/>
              <w:rPr>
                <w:rFonts w:ascii="Arial" w:hAnsi="Arial" w:cs="Arial"/>
              </w:rPr>
            </w:pPr>
            <w:r w:rsidRPr="00664FEE">
              <w:rPr>
                <w:rFonts w:ascii="Arial" w:hAnsi="Arial" w:cs="Arial"/>
              </w:rPr>
              <w:t>En ese proceso de gestión del riesgo de enfermar, los pacientes y sus grupos familiares serán asignados a personas que se encargarán de su vigilancia, control permanente y de servir de enlace con Savia Salud, quienes se denominarán “Gestores Familiares de Riesgo en Salud”.</w:t>
            </w:r>
          </w:p>
          <w:p w14:paraId="0927541D" w14:textId="77777777" w:rsidR="00B666DE" w:rsidRPr="00664FEE" w:rsidRDefault="00B666DE" w:rsidP="00664FEE">
            <w:pPr>
              <w:jc w:val="both"/>
              <w:rPr>
                <w:rFonts w:ascii="Arial" w:hAnsi="Arial" w:cs="Arial"/>
              </w:rPr>
            </w:pPr>
          </w:p>
          <w:p w14:paraId="13BB6A73" w14:textId="269E8AE6" w:rsidR="009D5BD8" w:rsidRPr="00664FEE" w:rsidRDefault="00B666DE" w:rsidP="00664FEE">
            <w:pPr>
              <w:jc w:val="both"/>
              <w:rPr>
                <w:rFonts w:ascii="Arial" w:hAnsi="Arial" w:cs="Arial"/>
              </w:rPr>
            </w:pPr>
            <w:r w:rsidRPr="00664FEE">
              <w:rPr>
                <w:rFonts w:ascii="Arial" w:hAnsi="Arial" w:cs="Arial"/>
              </w:rPr>
              <w:t xml:space="preserve">- </w:t>
            </w:r>
            <w:r w:rsidRPr="00664FEE">
              <w:rPr>
                <w:rFonts w:ascii="Arial" w:hAnsi="Arial" w:cs="Arial"/>
                <w:b/>
                <w:bCs/>
              </w:rPr>
              <w:t>Modelo de Prestación de servicios:</w:t>
            </w:r>
            <w:r w:rsidRPr="00664FEE">
              <w:rPr>
                <w:rFonts w:ascii="Arial" w:hAnsi="Arial" w:cs="Arial"/>
              </w:rPr>
              <w:t xml:space="preserve"> organiza los</w:t>
            </w:r>
            <w:r w:rsidR="009D5BD8" w:rsidRPr="00664FEE">
              <w:rPr>
                <w:rFonts w:ascii="Arial" w:hAnsi="Arial" w:cs="Arial"/>
              </w:rPr>
              <w:t xml:space="preserve"> servicios para atender la enfermedad y monitorear los servicios prestados, sus frecuencias de uso y costo. La prestación estará enfocada en servicios ambulatorios o en el domicilio, centrados en el autocuidado y el cuidado familiar, que utilicen tecnología de atención remota. </w:t>
            </w:r>
          </w:p>
          <w:p w14:paraId="2B43599F" w14:textId="51D1E7DA" w:rsidR="009D5BD8" w:rsidRPr="00664FEE" w:rsidRDefault="009D5BD8" w:rsidP="00664FEE">
            <w:pPr>
              <w:jc w:val="both"/>
              <w:rPr>
                <w:rFonts w:ascii="Arial" w:hAnsi="Arial" w:cs="Arial"/>
              </w:rPr>
            </w:pPr>
          </w:p>
          <w:p w14:paraId="44D1C038" w14:textId="74DA47F1" w:rsidR="009D5BD8" w:rsidRPr="00664FEE" w:rsidRDefault="009D5BD8" w:rsidP="00664FEE">
            <w:pPr>
              <w:jc w:val="both"/>
              <w:rPr>
                <w:rFonts w:ascii="Arial" w:hAnsi="Arial" w:cs="Arial"/>
              </w:rPr>
            </w:pPr>
            <w:r w:rsidRPr="00664FEE">
              <w:rPr>
                <w:rFonts w:ascii="Arial" w:hAnsi="Arial" w:cs="Arial"/>
              </w:rPr>
              <w:t>Con este modelo</w:t>
            </w:r>
            <w:r w:rsidR="0037296F">
              <w:rPr>
                <w:rFonts w:ascii="Arial" w:hAnsi="Arial" w:cs="Arial"/>
              </w:rPr>
              <w:t xml:space="preserve"> se</w:t>
            </w:r>
            <w:r w:rsidRPr="00664FEE">
              <w:rPr>
                <w:rFonts w:ascii="Arial" w:hAnsi="Arial" w:cs="Arial"/>
              </w:rPr>
              <w:t xml:space="preserve"> pretende reducir autorizaciones, remisiones, PQRS y tutelas, reducir la fragmentación en la atención y mejorar la oportunidad del servicio, haciendo énfasis </w:t>
            </w:r>
            <w:r w:rsidR="0037296F">
              <w:rPr>
                <w:rFonts w:ascii="Arial" w:hAnsi="Arial" w:cs="Arial"/>
              </w:rPr>
              <w:t xml:space="preserve">en el </w:t>
            </w:r>
            <w:r w:rsidRPr="00664FEE">
              <w:rPr>
                <w:rFonts w:ascii="Arial" w:hAnsi="Arial" w:cs="Arial"/>
              </w:rPr>
              <w:t xml:space="preserve">concepto de atención primaria ampliada altamente resolutiva llevada a cabo en el ámbito ambulatorio y domiciliario; y de atención complementaria ofrecida en el ámbito hospitalario organizados sobre la base de especialización de servicios, diseñando e implementando “Rutas Integrales de Atención en Salud”. </w:t>
            </w:r>
          </w:p>
          <w:p w14:paraId="36730DE8" w14:textId="76E95E63" w:rsidR="003D7147" w:rsidRPr="00664FEE" w:rsidRDefault="003D7147" w:rsidP="00664FEE">
            <w:pPr>
              <w:jc w:val="both"/>
              <w:rPr>
                <w:rFonts w:ascii="Arial" w:hAnsi="Arial" w:cs="Arial"/>
              </w:rPr>
            </w:pPr>
          </w:p>
          <w:p w14:paraId="71D6E563" w14:textId="1D8082FB" w:rsidR="003D7147" w:rsidRPr="00664FEE" w:rsidRDefault="003D7147" w:rsidP="00664FEE">
            <w:pPr>
              <w:jc w:val="both"/>
              <w:rPr>
                <w:rFonts w:ascii="Arial" w:hAnsi="Arial" w:cs="Arial"/>
              </w:rPr>
            </w:pPr>
            <w:r w:rsidRPr="00664FEE">
              <w:rPr>
                <w:rFonts w:ascii="Arial" w:hAnsi="Arial" w:cs="Arial"/>
              </w:rPr>
              <w:lastRenderedPageBreak/>
              <w:t xml:space="preserve">- </w:t>
            </w:r>
            <w:r w:rsidRPr="00664FEE">
              <w:rPr>
                <w:rFonts w:ascii="Arial" w:hAnsi="Arial" w:cs="Arial"/>
                <w:b/>
                <w:bCs/>
              </w:rPr>
              <w:t xml:space="preserve">Modelo de Gestión del riesgo financiero: </w:t>
            </w:r>
            <w:r w:rsidRPr="00664FEE">
              <w:rPr>
                <w:rFonts w:ascii="Arial" w:hAnsi="Arial" w:cs="Arial"/>
              </w:rPr>
              <w:t>en este se señala como hace el manejo y el control del dinero con el que se financia la gestión del riesgo y la prestación de los servicios, con el objetivo de que estos se ajusten al ingreso recibido mediante la Unidad de Pago por Capitación -UPC-.</w:t>
            </w:r>
          </w:p>
          <w:p w14:paraId="662D9572" w14:textId="7DCB3471" w:rsidR="003D7147" w:rsidRPr="00664FEE" w:rsidRDefault="003D7147" w:rsidP="00664FEE">
            <w:pPr>
              <w:jc w:val="both"/>
              <w:rPr>
                <w:rFonts w:ascii="Arial" w:hAnsi="Arial" w:cs="Arial"/>
              </w:rPr>
            </w:pPr>
          </w:p>
          <w:p w14:paraId="449B62E6" w14:textId="77777777" w:rsidR="003D7147" w:rsidRPr="00664FEE" w:rsidRDefault="003D7147" w:rsidP="00664FEE">
            <w:pPr>
              <w:jc w:val="both"/>
              <w:rPr>
                <w:rFonts w:ascii="Arial" w:hAnsi="Arial" w:cs="Arial"/>
              </w:rPr>
            </w:pPr>
            <w:r w:rsidRPr="00664FEE">
              <w:rPr>
                <w:rFonts w:ascii="Arial" w:hAnsi="Arial" w:cs="Arial"/>
              </w:rPr>
              <w:t xml:space="preserve">Este modelo tiene que ver con los mecanismos de contratación y pago que se utilicen para reconocer los servicios ofrecidos (Presupuestos Globales Prospectivos con incentivos al Desempeño PGP), enfocados en que el prestador también asuma una parte del riesgo financiero inherente a la atención que estimule hacer las cosas con mayor calidad y eficiencia. </w:t>
            </w:r>
          </w:p>
          <w:p w14:paraId="359808C2" w14:textId="77777777" w:rsidR="003D7147" w:rsidRPr="00664FEE" w:rsidRDefault="003D7147" w:rsidP="00664FEE">
            <w:pPr>
              <w:jc w:val="both"/>
              <w:rPr>
                <w:rFonts w:ascii="Arial" w:hAnsi="Arial" w:cs="Arial"/>
              </w:rPr>
            </w:pPr>
          </w:p>
          <w:p w14:paraId="77A7C0D1" w14:textId="2494DB36" w:rsidR="003D7147" w:rsidRPr="00664FEE" w:rsidRDefault="003D7147" w:rsidP="00664FEE">
            <w:pPr>
              <w:jc w:val="both"/>
              <w:rPr>
                <w:rFonts w:ascii="Arial" w:hAnsi="Arial" w:cs="Arial"/>
              </w:rPr>
            </w:pPr>
            <w:r w:rsidRPr="00664FEE">
              <w:rPr>
                <w:rFonts w:ascii="Arial" w:hAnsi="Arial" w:cs="Arial"/>
              </w:rPr>
              <w:t>Adicionalmente implementar un acompañamiento a los prestadores el cual tiene como objetivo la triple meta: resultados en salud, equilibrio financiero y satisfacción al afiliado.</w:t>
            </w:r>
          </w:p>
          <w:p w14:paraId="7DAA6D32" w14:textId="0E2C1B6A" w:rsidR="003D7147" w:rsidRPr="00664FEE" w:rsidRDefault="003D7147" w:rsidP="00664FEE">
            <w:pPr>
              <w:jc w:val="both"/>
              <w:rPr>
                <w:rFonts w:ascii="Arial" w:hAnsi="Arial" w:cs="Arial"/>
              </w:rPr>
            </w:pPr>
          </w:p>
          <w:p w14:paraId="7AC36165" w14:textId="62583F7B" w:rsidR="002D0EEE" w:rsidRPr="00664FEE" w:rsidRDefault="003D7147" w:rsidP="00664FEE">
            <w:pPr>
              <w:pStyle w:val="Prrafodelista"/>
              <w:ind w:left="0"/>
              <w:jc w:val="both"/>
              <w:rPr>
                <w:rFonts w:ascii="Arial" w:hAnsi="Arial" w:cs="Arial"/>
              </w:rPr>
            </w:pPr>
            <w:r w:rsidRPr="00664FEE">
              <w:rPr>
                <w:rFonts w:ascii="Arial" w:hAnsi="Arial" w:cs="Arial"/>
              </w:rPr>
              <w:t xml:space="preserve">- </w:t>
            </w:r>
            <w:r w:rsidRPr="00664FEE">
              <w:rPr>
                <w:rFonts w:ascii="Arial" w:hAnsi="Arial" w:cs="Arial"/>
                <w:b/>
                <w:bCs/>
              </w:rPr>
              <w:t>Modelo de Gobierno Corporativo</w:t>
            </w:r>
            <w:r w:rsidRPr="00664FEE">
              <w:rPr>
                <w:rFonts w:ascii="Arial" w:hAnsi="Arial" w:cs="Arial"/>
              </w:rPr>
              <w:t xml:space="preserve">:  </w:t>
            </w:r>
            <w:r w:rsidR="002D0EEE" w:rsidRPr="00664FEE">
              <w:rPr>
                <w:rFonts w:ascii="Arial" w:hAnsi="Arial" w:cs="Arial"/>
              </w:rPr>
              <w:t xml:space="preserve">con este modelo se crea la Red Integrada de Servicios de Salud de la que hacen parte el asegurador, los prestadores de servicios y las autoridades sanitarias. Esto tiene como objetivo fortalecer la integración descentralizada del sistema de salud por medio de la integración de actores, planificación y control conjunto y la disminución de la conflictividad. </w:t>
            </w:r>
          </w:p>
          <w:p w14:paraId="6E8845BF" w14:textId="7CE89816" w:rsidR="00065F3D" w:rsidRPr="00664FEE" w:rsidRDefault="00065F3D" w:rsidP="00664FEE">
            <w:pPr>
              <w:pStyle w:val="Prrafodelista"/>
              <w:ind w:left="0"/>
              <w:jc w:val="both"/>
              <w:rPr>
                <w:rFonts w:ascii="Arial" w:hAnsi="Arial" w:cs="Arial"/>
              </w:rPr>
            </w:pPr>
          </w:p>
          <w:p w14:paraId="021F6CD2" w14:textId="69974F0A" w:rsidR="00065F3D" w:rsidRPr="00664FEE" w:rsidRDefault="00065F3D" w:rsidP="00664FEE">
            <w:pPr>
              <w:pStyle w:val="Prrafodelista"/>
              <w:ind w:left="0"/>
              <w:jc w:val="both"/>
              <w:rPr>
                <w:rFonts w:ascii="Arial" w:hAnsi="Arial" w:cs="Arial"/>
              </w:rPr>
            </w:pPr>
            <w:r w:rsidRPr="00664FEE">
              <w:rPr>
                <w:rFonts w:ascii="Arial" w:hAnsi="Arial" w:cs="Arial"/>
              </w:rPr>
              <w:t>El modelo contempla la articulación de una red integrada de servicios de salud territorializada a través de diferentes formas asociativas, que desarrolle los componentes de gestión de la información, servicios, sistemas de información, tecnológicos, adecuada estructura organizacional, tomando decisiones compartidas entre todos los actores del sistema de salud.</w:t>
            </w:r>
          </w:p>
          <w:p w14:paraId="6CC02F9C" w14:textId="23EF72FA" w:rsidR="00F82133" w:rsidRPr="00664FEE" w:rsidRDefault="00F82133" w:rsidP="00664FEE">
            <w:pPr>
              <w:pStyle w:val="Prrafodelista"/>
              <w:ind w:left="0"/>
              <w:jc w:val="both"/>
              <w:rPr>
                <w:rFonts w:ascii="Arial" w:hAnsi="Arial" w:cs="Arial"/>
              </w:rPr>
            </w:pPr>
          </w:p>
          <w:p w14:paraId="1F619DB2" w14:textId="4D1A39A0" w:rsidR="002C4BAE" w:rsidRPr="00664FEE" w:rsidRDefault="002C4BAE" w:rsidP="00664FEE">
            <w:pPr>
              <w:pStyle w:val="Prrafodelista"/>
              <w:ind w:left="0"/>
              <w:jc w:val="both"/>
              <w:rPr>
                <w:rFonts w:ascii="Arial" w:hAnsi="Arial" w:cs="Arial"/>
              </w:rPr>
            </w:pPr>
            <w:r w:rsidRPr="00664FEE">
              <w:rPr>
                <w:rFonts w:ascii="Arial" w:hAnsi="Arial" w:cs="Arial"/>
              </w:rPr>
              <w:t xml:space="preserve">Los 4 modelos se materializan y desagregan en 7 proyectos estratégicos: </w:t>
            </w:r>
          </w:p>
          <w:p w14:paraId="02218572" w14:textId="77777777" w:rsidR="00715A72" w:rsidRPr="00664FEE" w:rsidRDefault="00715A72" w:rsidP="00664FEE">
            <w:pPr>
              <w:pStyle w:val="Prrafodelista"/>
              <w:ind w:left="0"/>
              <w:jc w:val="both"/>
              <w:rPr>
                <w:rFonts w:ascii="Arial" w:hAnsi="Arial" w:cs="Arial"/>
              </w:rPr>
            </w:pPr>
          </w:p>
          <w:p w14:paraId="341AABAD" w14:textId="6A1B6F4D" w:rsidR="00F82133" w:rsidRPr="00664FEE" w:rsidRDefault="00715A72" w:rsidP="00664FEE">
            <w:pPr>
              <w:jc w:val="both"/>
              <w:rPr>
                <w:rFonts w:ascii="Arial" w:hAnsi="Arial" w:cs="Arial"/>
                <w:b/>
                <w:bCs/>
              </w:rPr>
            </w:pPr>
            <w:r w:rsidRPr="00664FEE">
              <w:rPr>
                <w:rFonts w:ascii="Arial" w:hAnsi="Arial" w:cs="Arial"/>
                <w:b/>
                <w:bCs/>
              </w:rPr>
              <w:t xml:space="preserve">1. Gestor familiar en salud por riesgo poblacional: </w:t>
            </w:r>
            <w:r w:rsidRPr="00664FEE">
              <w:rPr>
                <w:rFonts w:ascii="Arial" w:hAnsi="Arial" w:cs="Arial"/>
              </w:rPr>
              <w:t>tiene un</w:t>
            </w:r>
            <w:r w:rsidRPr="00664FEE">
              <w:rPr>
                <w:rFonts w:ascii="Arial" w:hAnsi="Arial" w:cs="Arial"/>
                <w:b/>
                <w:bCs/>
              </w:rPr>
              <w:t xml:space="preserve"> </w:t>
            </w:r>
            <w:r w:rsidRPr="00664FEE">
              <w:rPr>
                <w:rFonts w:ascii="Arial" w:hAnsi="Arial" w:cs="Arial"/>
              </w:rPr>
              <w:t xml:space="preserve">avance de </w:t>
            </w:r>
            <w:r w:rsidRPr="00664FEE">
              <w:rPr>
                <w:rFonts w:ascii="Arial" w:hAnsi="Arial" w:cs="Arial"/>
                <w:b/>
                <w:bCs/>
              </w:rPr>
              <w:t>60%</w:t>
            </w:r>
            <w:r w:rsidRPr="00664FEE">
              <w:rPr>
                <w:rFonts w:ascii="Arial" w:hAnsi="Arial" w:cs="Arial"/>
              </w:rPr>
              <w:t xml:space="preserve"> con la puesta en marcha de la prueba piloto en el municipio de Arboletes y en el barrio Santa Cruz de Medellín. Cuenta con 21 gestores y 2 madrinas saludables para el fortalecimiento del talento humano para la gestión en salud.</w:t>
            </w:r>
          </w:p>
          <w:p w14:paraId="194A6133" w14:textId="77777777" w:rsidR="00715A72" w:rsidRPr="00664FEE" w:rsidRDefault="00715A72" w:rsidP="00664FEE">
            <w:pPr>
              <w:pStyle w:val="Prrafodelista"/>
              <w:ind w:left="0"/>
              <w:jc w:val="both"/>
              <w:rPr>
                <w:rFonts w:ascii="Arial" w:hAnsi="Arial" w:cs="Arial"/>
                <w:b/>
                <w:bCs/>
              </w:rPr>
            </w:pPr>
          </w:p>
          <w:p w14:paraId="6B56000B" w14:textId="4843B596" w:rsidR="00715A72" w:rsidRPr="00664FEE" w:rsidRDefault="00715A72" w:rsidP="00664FEE">
            <w:pPr>
              <w:pStyle w:val="Prrafodelista"/>
              <w:ind w:left="0"/>
              <w:jc w:val="both"/>
              <w:rPr>
                <w:rFonts w:ascii="Arial" w:hAnsi="Arial" w:cs="Arial"/>
              </w:rPr>
            </w:pPr>
            <w:r w:rsidRPr="00664FEE">
              <w:rPr>
                <w:rFonts w:ascii="Arial" w:hAnsi="Arial" w:cs="Arial"/>
                <w:b/>
                <w:bCs/>
                <w:lang w:val="es-MX"/>
              </w:rPr>
              <w:t xml:space="preserve">2. Rutas integrales de atención en salud: </w:t>
            </w:r>
            <w:r w:rsidR="00F844C8">
              <w:rPr>
                <w:rFonts w:ascii="Arial" w:hAnsi="Arial" w:cs="Arial"/>
                <w:lang w:val="es-MX"/>
              </w:rPr>
              <w:t xml:space="preserve">en el año 2021 se tenían </w:t>
            </w:r>
            <w:r w:rsidRPr="00664FEE">
              <w:rPr>
                <w:rFonts w:ascii="Arial" w:hAnsi="Arial" w:cs="Arial"/>
              </w:rPr>
              <w:t xml:space="preserve">5 </w:t>
            </w:r>
            <w:r w:rsidR="00E231AA" w:rsidRPr="00664FEE">
              <w:rPr>
                <w:rFonts w:ascii="Arial" w:hAnsi="Arial" w:cs="Arial"/>
              </w:rPr>
              <w:t>r</w:t>
            </w:r>
            <w:r w:rsidRPr="00664FEE">
              <w:rPr>
                <w:rFonts w:ascii="Arial" w:hAnsi="Arial" w:cs="Arial"/>
              </w:rPr>
              <w:t>utas</w:t>
            </w:r>
            <w:r w:rsidR="006114BC" w:rsidRPr="00664FEE">
              <w:rPr>
                <w:rFonts w:ascii="Arial" w:hAnsi="Arial" w:cs="Arial"/>
              </w:rPr>
              <w:t xml:space="preserve"> de atención en salud</w:t>
            </w:r>
            <w:r w:rsidRPr="00664FEE">
              <w:rPr>
                <w:rFonts w:ascii="Arial" w:hAnsi="Arial" w:cs="Arial"/>
              </w:rPr>
              <w:t xml:space="preserve"> en operación, Hemofilia, Enfermedad Renal, Enfermedades Autoinmunes, VIH y Visual. </w:t>
            </w:r>
          </w:p>
          <w:p w14:paraId="48B5017D" w14:textId="77777777" w:rsidR="0010534B" w:rsidRDefault="0010534B" w:rsidP="00664FEE">
            <w:pPr>
              <w:pStyle w:val="Prrafodelista"/>
              <w:ind w:left="0"/>
              <w:jc w:val="both"/>
              <w:rPr>
                <w:rFonts w:ascii="Arial" w:hAnsi="Arial" w:cs="Arial"/>
              </w:rPr>
            </w:pPr>
          </w:p>
          <w:p w14:paraId="6528404C" w14:textId="526EFD44" w:rsidR="00715A72" w:rsidRPr="00664FEE" w:rsidRDefault="00715A72" w:rsidP="00664FEE">
            <w:pPr>
              <w:pStyle w:val="Prrafodelista"/>
              <w:ind w:left="0"/>
              <w:jc w:val="both"/>
              <w:rPr>
                <w:rFonts w:ascii="Arial" w:hAnsi="Arial" w:cs="Arial"/>
              </w:rPr>
            </w:pPr>
            <w:r w:rsidRPr="00664FEE">
              <w:rPr>
                <w:rFonts w:ascii="Arial" w:hAnsi="Arial" w:cs="Arial"/>
              </w:rPr>
              <w:t xml:space="preserve">En proceso de contratación </w:t>
            </w:r>
            <w:r w:rsidR="00F844C8">
              <w:rPr>
                <w:rFonts w:ascii="Arial" w:hAnsi="Arial" w:cs="Arial"/>
              </w:rPr>
              <w:t>están</w:t>
            </w:r>
            <w:r w:rsidRPr="00664FEE">
              <w:rPr>
                <w:rFonts w:ascii="Arial" w:hAnsi="Arial" w:cs="Arial"/>
              </w:rPr>
              <w:t xml:space="preserve"> la</w:t>
            </w:r>
            <w:r w:rsidR="00F844C8">
              <w:rPr>
                <w:rFonts w:ascii="Arial" w:hAnsi="Arial" w:cs="Arial"/>
              </w:rPr>
              <w:t>s</w:t>
            </w:r>
            <w:r w:rsidRPr="00664FEE">
              <w:rPr>
                <w:rFonts w:ascii="Arial" w:hAnsi="Arial" w:cs="Arial"/>
              </w:rPr>
              <w:t xml:space="preserve"> </w:t>
            </w:r>
            <w:r w:rsidR="00F844C8">
              <w:rPr>
                <w:rFonts w:ascii="Arial" w:hAnsi="Arial" w:cs="Arial"/>
              </w:rPr>
              <w:t>r</w:t>
            </w:r>
            <w:r w:rsidRPr="00664FEE">
              <w:rPr>
                <w:rFonts w:ascii="Arial" w:hAnsi="Arial" w:cs="Arial"/>
              </w:rPr>
              <w:t>uta</w:t>
            </w:r>
            <w:r w:rsidR="00F844C8">
              <w:rPr>
                <w:rFonts w:ascii="Arial" w:hAnsi="Arial" w:cs="Arial"/>
              </w:rPr>
              <w:t>s</w:t>
            </w:r>
            <w:r w:rsidRPr="00664FEE">
              <w:rPr>
                <w:rFonts w:ascii="Arial" w:hAnsi="Arial" w:cs="Arial"/>
              </w:rPr>
              <w:t xml:space="preserve"> de Cáncer de Mama y Auditiva.</w:t>
            </w:r>
          </w:p>
          <w:p w14:paraId="643ADFD7" w14:textId="77777777" w:rsidR="00E231AA" w:rsidRPr="00664FEE" w:rsidRDefault="00E231AA" w:rsidP="00664FEE">
            <w:pPr>
              <w:pStyle w:val="Prrafodelista"/>
              <w:ind w:left="0"/>
              <w:jc w:val="both"/>
              <w:rPr>
                <w:rFonts w:ascii="Arial" w:hAnsi="Arial" w:cs="Arial"/>
                <w:b/>
                <w:bCs/>
                <w:lang w:val="es-MX"/>
              </w:rPr>
            </w:pPr>
          </w:p>
          <w:p w14:paraId="024B5157" w14:textId="5DCF5353" w:rsidR="00E231AA" w:rsidRDefault="00E231AA" w:rsidP="00664FEE">
            <w:pPr>
              <w:jc w:val="both"/>
              <w:rPr>
                <w:rFonts w:ascii="Arial" w:hAnsi="Arial" w:cs="Arial"/>
                <w:lang w:val="es-MX"/>
              </w:rPr>
            </w:pPr>
            <w:r w:rsidRPr="00664FEE">
              <w:rPr>
                <w:rFonts w:ascii="Arial" w:hAnsi="Arial" w:cs="Arial"/>
                <w:b/>
                <w:bCs/>
                <w:lang w:val="es-MX"/>
              </w:rPr>
              <w:t xml:space="preserve">3. Solución integrada tecnológica para mejorar la experiencia en el proceso de atención al usuario: </w:t>
            </w:r>
            <w:r w:rsidRPr="00664FEE">
              <w:rPr>
                <w:rFonts w:ascii="Arial" w:hAnsi="Arial" w:cs="Arial"/>
                <w:lang w:val="es-MX"/>
              </w:rPr>
              <w:t>sus logros son el desarrollo propio de la plataforma transaccional Conexiones Savia, la implementación de WhatsApp Business con atención personalizada para población adulta mayor y para personas con discapacidad, y el chat AVIS</w:t>
            </w:r>
            <w:r w:rsidR="00F4340C" w:rsidRPr="00664FEE">
              <w:rPr>
                <w:rFonts w:ascii="Arial" w:hAnsi="Arial" w:cs="Arial"/>
                <w:lang w:val="es-MX"/>
              </w:rPr>
              <w:t>.</w:t>
            </w:r>
          </w:p>
          <w:p w14:paraId="1DB34579" w14:textId="77777777" w:rsidR="0010534B" w:rsidRPr="00664FEE" w:rsidRDefault="0010534B" w:rsidP="00664FEE">
            <w:pPr>
              <w:jc w:val="both"/>
              <w:rPr>
                <w:rFonts w:ascii="Arial" w:hAnsi="Arial" w:cs="Arial"/>
                <w:lang w:val="es-MX"/>
              </w:rPr>
            </w:pPr>
          </w:p>
          <w:p w14:paraId="57FCAA4D" w14:textId="1BD91AF1" w:rsidR="00AD7835" w:rsidRDefault="003D6952" w:rsidP="00664FEE">
            <w:pPr>
              <w:jc w:val="both"/>
              <w:rPr>
                <w:rFonts w:ascii="Arial" w:hAnsi="Arial" w:cs="Arial"/>
                <w:lang w:val="es-MX"/>
              </w:rPr>
            </w:pPr>
            <w:r w:rsidRPr="00664FEE">
              <w:rPr>
                <w:rFonts w:ascii="Arial" w:hAnsi="Arial" w:cs="Arial"/>
                <w:b/>
                <w:bCs/>
                <w:lang w:val="es-MX"/>
              </w:rPr>
              <w:t xml:space="preserve">4. Nuevas modalidades de contratación en salud: </w:t>
            </w:r>
            <w:r w:rsidR="0010534B">
              <w:rPr>
                <w:rFonts w:ascii="Arial" w:hAnsi="Arial" w:cs="Arial"/>
                <w:lang w:val="es-MX"/>
              </w:rPr>
              <w:t>c</w:t>
            </w:r>
            <w:r w:rsidR="0082611F" w:rsidRPr="00664FEE">
              <w:rPr>
                <w:rFonts w:ascii="Arial" w:hAnsi="Arial" w:cs="Arial"/>
                <w:lang w:val="es-MX"/>
              </w:rPr>
              <w:t xml:space="preserve">on un avance del </w:t>
            </w:r>
            <w:r w:rsidR="0082611F" w:rsidRPr="00664FEE">
              <w:rPr>
                <w:rFonts w:ascii="Arial" w:hAnsi="Arial" w:cs="Arial"/>
                <w:b/>
                <w:bCs/>
                <w:lang w:val="es-MX"/>
              </w:rPr>
              <w:t xml:space="preserve">59%, </w:t>
            </w:r>
            <w:r w:rsidR="0082611F" w:rsidRPr="00664FEE">
              <w:rPr>
                <w:rFonts w:ascii="Arial" w:hAnsi="Arial" w:cs="Arial"/>
                <w:lang w:val="es-MX"/>
              </w:rPr>
              <w:t>el alcance de este proyecto es el desarrollo de esquemas de contratación, que incentiven la atención integral de los afiliados y la eficiencia en el uso de los recursos del Sistema de Seguridad Social en Salud administrados por la EPS.</w:t>
            </w:r>
          </w:p>
          <w:p w14:paraId="72EB5BD3" w14:textId="77777777" w:rsidR="0010534B" w:rsidRPr="00664FEE" w:rsidRDefault="0010534B" w:rsidP="00664FEE">
            <w:pPr>
              <w:jc w:val="both"/>
              <w:rPr>
                <w:rFonts w:ascii="Arial" w:hAnsi="Arial" w:cs="Arial"/>
                <w:lang w:val="es-MX"/>
              </w:rPr>
            </w:pPr>
          </w:p>
          <w:p w14:paraId="2CBCB902" w14:textId="399BCE73" w:rsidR="00A80A18" w:rsidRDefault="00D62E0A" w:rsidP="00664FEE">
            <w:pPr>
              <w:jc w:val="both"/>
              <w:rPr>
                <w:rFonts w:ascii="Arial" w:hAnsi="Arial" w:cs="Arial"/>
                <w:lang w:val="es-MX"/>
              </w:rPr>
            </w:pPr>
            <w:r w:rsidRPr="00664FEE">
              <w:rPr>
                <w:rFonts w:ascii="Arial" w:hAnsi="Arial" w:cs="Arial"/>
                <w:b/>
                <w:bCs/>
                <w:lang w:val="es-MX"/>
              </w:rPr>
              <w:t>5. Democratización, capitalización y nuevo esquema de gobierno corporativo:</w:t>
            </w:r>
            <w:r w:rsidR="00A80A18" w:rsidRPr="00664FEE">
              <w:rPr>
                <w:rFonts w:ascii="Arial" w:hAnsi="Arial" w:cs="Arial"/>
                <w:b/>
                <w:bCs/>
                <w:lang w:val="es-MX"/>
              </w:rPr>
              <w:t xml:space="preserve"> </w:t>
            </w:r>
            <w:r w:rsidR="00A80A18" w:rsidRPr="00664FEE">
              <w:rPr>
                <w:rFonts w:ascii="Arial" w:hAnsi="Arial" w:cs="Arial"/>
                <w:lang w:val="es-MX"/>
              </w:rPr>
              <w:t>con</w:t>
            </w:r>
            <w:r w:rsidR="00A80A18" w:rsidRPr="00664FEE">
              <w:rPr>
                <w:rFonts w:ascii="Arial" w:hAnsi="Arial" w:cs="Arial"/>
                <w:b/>
                <w:bCs/>
                <w:lang w:val="es-MX"/>
              </w:rPr>
              <w:t xml:space="preserve"> </w:t>
            </w:r>
            <w:r w:rsidR="00A80A18" w:rsidRPr="00664FEE">
              <w:rPr>
                <w:rFonts w:ascii="Arial" w:hAnsi="Arial" w:cs="Arial"/>
                <w:lang w:val="es-MX"/>
              </w:rPr>
              <w:t xml:space="preserve">un </w:t>
            </w:r>
            <w:r w:rsidR="00A80A18" w:rsidRPr="00664FEE">
              <w:rPr>
                <w:rFonts w:ascii="Arial" w:hAnsi="Arial" w:cs="Arial"/>
                <w:b/>
                <w:bCs/>
                <w:lang w:val="es-MX"/>
              </w:rPr>
              <w:t>70%</w:t>
            </w:r>
            <w:r w:rsidR="00A80A18" w:rsidRPr="00664FEE">
              <w:rPr>
                <w:rFonts w:ascii="Arial" w:hAnsi="Arial" w:cs="Arial"/>
                <w:lang w:val="es-MX"/>
              </w:rPr>
              <w:t xml:space="preserve"> de avance con la capitalización de los actuales socios de la EPS</w:t>
            </w:r>
            <w:r w:rsidR="00A80A18" w:rsidRPr="00664FEE">
              <w:rPr>
                <w:rFonts w:ascii="Arial" w:hAnsi="Arial" w:cs="Arial"/>
                <w:b/>
                <w:bCs/>
                <w:lang w:val="es-MX"/>
              </w:rPr>
              <w:t xml:space="preserve">, </w:t>
            </w:r>
            <w:r w:rsidR="00A80A18" w:rsidRPr="00664FEE">
              <w:rPr>
                <w:rFonts w:ascii="Arial" w:hAnsi="Arial" w:cs="Arial"/>
                <w:lang w:val="es-MX"/>
              </w:rPr>
              <w:t>este proyecto tiene como propósito los mecanismos de capitalización y democratización ampliando la participación de actores en el gobierno corporativo.</w:t>
            </w:r>
          </w:p>
          <w:p w14:paraId="294BDA76" w14:textId="77777777" w:rsidR="0010534B" w:rsidRPr="00664FEE" w:rsidRDefault="0010534B" w:rsidP="00664FEE">
            <w:pPr>
              <w:jc w:val="both"/>
              <w:rPr>
                <w:rFonts w:ascii="Arial" w:hAnsi="Arial" w:cs="Arial"/>
                <w:lang w:val="es-MX"/>
              </w:rPr>
            </w:pPr>
          </w:p>
          <w:p w14:paraId="04D7FB64" w14:textId="26F1ECC6" w:rsidR="00A02DD7" w:rsidRDefault="00A02DD7" w:rsidP="00664FEE">
            <w:pPr>
              <w:jc w:val="both"/>
              <w:rPr>
                <w:rFonts w:ascii="Arial" w:hAnsi="Arial" w:cs="Arial"/>
                <w:lang w:val="es-MX"/>
              </w:rPr>
            </w:pPr>
            <w:r w:rsidRPr="00664FEE">
              <w:rPr>
                <w:rFonts w:ascii="Arial" w:hAnsi="Arial" w:cs="Arial"/>
                <w:b/>
                <w:bCs/>
                <w:lang w:val="es-MX"/>
              </w:rPr>
              <w:t xml:space="preserve">6. Redefinición de plataforma estratégica y reestructuración organizacional con prácticas de buen gobierno: </w:t>
            </w:r>
            <w:r w:rsidR="009367EA" w:rsidRPr="009367EA">
              <w:rPr>
                <w:rFonts w:ascii="Arial" w:hAnsi="Arial" w:cs="Arial"/>
                <w:lang w:val="es-MX"/>
              </w:rPr>
              <w:t>c</w:t>
            </w:r>
            <w:r w:rsidRPr="009367EA">
              <w:rPr>
                <w:rFonts w:ascii="Arial" w:hAnsi="Arial" w:cs="Arial"/>
                <w:lang w:val="es-MX"/>
              </w:rPr>
              <w:t>o</w:t>
            </w:r>
            <w:r w:rsidRPr="00664FEE">
              <w:rPr>
                <w:rFonts w:ascii="Arial" w:hAnsi="Arial" w:cs="Arial"/>
                <w:lang w:val="es-MX"/>
              </w:rPr>
              <w:t xml:space="preserve">n un avance del </w:t>
            </w:r>
            <w:r w:rsidRPr="00664FEE">
              <w:rPr>
                <w:rFonts w:ascii="Arial" w:hAnsi="Arial" w:cs="Arial"/>
                <w:b/>
                <w:bCs/>
                <w:lang w:val="es-MX"/>
              </w:rPr>
              <w:t>8.3%</w:t>
            </w:r>
            <w:r w:rsidRPr="00664FEE">
              <w:rPr>
                <w:rFonts w:ascii="Arial" w:hAnsi="Arial" w:cs="Arial"/>
                <w:lang w:val="es-MX"/>
              </w:rPr>
              <w:t xml:space="preserve"> este proyecto tiene entre sus logros el Análisis de la línea base de gobierno corporativo que incluye: estado del arte, acuerdos de gobierno corporativo, adaptación de la documentación y acuerdo de accionistas</w:t>
            </w:r>
            <w:r w:rsidR="00E41746" w:rsidRPr="00664FEE">
              <w:rPr>
                <w:rFonts w:ascii="Arial" w:hAnsi="Arial" w:cs="Arial"/>
                <w:lang w:val="es-MX"/>
              </w:rPr>
              <w:t xml:space="preserve">. </w:t>
            </w:r>
          </w:p>
          <w:p w14:paraId="28130048" w14:textId="77777777" w:rsidR="009367EA" w:rsidRPr="00664FEE" w:rsidRDefault="009367EA" w:rsidP="00664FEE">
            <w:pPr>
              <w:jc w:val="both"/>
              <w:rPr>
                <w:rFonts w:ascii="Arial" w:hAnsi="Arial" w:cs="Arial"/>
                <w:lang w:val="es-MX"/>
              </w:rPr>
            </w:pPr>
          </w:p>
          <w:p w14:paraId="0747069C" w14:textId="67F72436" w:rsidR="00AD7835" w:rsidRDefault="00F5552C" w:rsidP="00664FEE">
            <w:pPr>
              <w:jc w:val="both"/>
              <w:rPr>
                <w:rFonts w:ascii="Arial" w:hAnsi="Arial" w:cs="Arial"/>
                <w:lang w:val="es-MX"/>
              </w:rPr>
            </w:pPr>
            <w:r w:rsidRPr="00664FEE">
              <w:rPr>
                <w:rFonts w:ascii="Arial" w:hAnsi="Arial" w:cs="Arial"/>
                <w:b/>
                <w:bCs/>
                <w:lang w:val="es-MX"/>
              </w:rPr>
              <w:t xml:space="preserve">7. Reorganización institucional: </w:t>
            </w:r>
            <w:r w:rsidRPr="00664FEE">
              <w:rPr>
                <w:rFonts w:ascii="Arial" w:hAnsi="Arial" w:cs="Arial"/>
                <w:lang w:val="es-MX"/>
              </w:rPr>
              <w:t>con el objetivo de contribuir a la generación del plazo necesario para lograr la modernización y el cumplimiento de las condiciones de habilitación financiera de la EPS, se avanzó en un 53,6% con la sustentación y trámite de la escisión como medio de reorganización institucional (Plan de Reorganización Institucional - PRI) ante la Superintendencia Nacional de Salud.</w:t>
            </w:r>
          </w:p>
          <w:p w14:paraId="0F35223B" w14:textId="77777777" w:rsidR="003340B0" w:rsidRPr="00664FEE" w:rsidRDefault="003340B0" w:rsidP="00664FEE">
            <w:pPr>
              <w:jc w:val="both"/>
              <w:rPr>
                <w:rFonts w:ascii="Arial" w:hAnsi="Arial" w:cs="Arial"/>
              </w:rPr>
            </w:pPr>
          </w:p>
          <w:p w14:paraId="38EE53C4" w14:textId="7F8356E5" w:rsidR="00715A72" w:rsidRDefault="00E231AA" w:rsidP="00664FEE">
            <w:pPr>
              <w:pStyle w:val="Prrafodelista"/>
              <w:ind w:left="0"/>
              <w:jc w:val="both"/>
              <w:rPr>
                <w:rFonts w:ascii="Arial" w:hAnsi="Arial" w:cs="Arial"/>
                <w:lang w:val="es-MX"/>
              </w:rPr>
            </w:pPr>
            <w:r w:rsidRPr="00664FEE">
              <w:rPr>
                <w:rFonts w:ascii="Arial" w:hAnsi="Arial" w:cs="Arial"/>
                <w:lang w:val="es-MX"/>
              </w:rPr>
              <w:t xml:space="preserve"> </w:t>
            </w:r>
          </w:p>
          <w:p w14:paraId="6CA99A55" w14:textId="77777777" w:rsidR="009476FB" w:rsidRPr="00664FEE" w:rsidRDefault="009476FB" w:rsidP="00664FEE">
            <w:pPr>
              <w:pStyle w:val="Prrafodelista"/>
              <w:ind w:left="0"/>
              <w:jc w:val="both"/>
              <w:rPr>
                <w:rFonts w:ascii="Arial" w:hAnsi="Arial" w:cs="Arial"/>
              </w:rPr>
            </w:pPr>
          </w:p>
          <w:p w14:paraId="4D247BE9" w14:textId="2630872E" w:rsidR="003D7147" w:rsidRDefault="001E47DE" w:rsidP="00FF02E1">
            <w:pPr>
              <w:jc w:val="center"/>
              <w:rPr>
                <w:rFonts w:ascii="Arial" w:eastAsia="Arial" w:hAnsi="Arial" w:cs="Arial"/>
                <w:b/>
              </w:rPr>
            </w:pPr>
            <w:r w:rsidRPr="00664FEE">
              <w:rPr>
                <w:rFonts w:ascii="Arial" w:eastAsia="Arial" w:hAnsi="Arial" w:cs="Arial"/>
                <w:b/>
              </w:rPr>
              <w:t>Prestación de servicios de salud</w:t>
            </w:r>
          </w:p>
          <w:p w14:paraId="49272B19" w14:textId="7EAD47E1" w:rsidR="00C21BCE" w:rsidRPr="00664FEE" w:rsidRDefault="00C21BCE" w:rsidP="00664FEE">
            <w:pPr>
              <w:jc w:val="both"/>
              <w:rPr>
                <w:rFonts w:ascii="Arial" w:eastAsia="Arial" w:hAnsi="Arial" w:cs="Arial"/>
                <w:b/>
              </w:rPr>
            </w:pPr>
          </w:p>
          <w:p w14:paraId="58AB6EDC" w14:textId="58028597" w:rsidR="00C21BCE" w:rsidRPr="00664FEE" w:rsidRDefault="00C21BCE" w:rsidP="00664FEE">
            <w:pPr>
              <w:jc w:val="both"/>
              <w:rPr>
                <w:rFonts w:ascii="Arial" w:hAnsi="Arial" w:cs="Arial"/>
                <w:bCs/>
              </w:rPr>
            </w:pPr>
            <w:r w:rsidRPr="00664FEE">
              <w:rPr>
                <w:rFonts w:ascii="Arial" w:eastAsia="Arial" w:hAnsi="Arial" w:cs="Arial"/>
                <w:bCs/>
              </w:rPr>
              <w:t>Principales indicadores en salud en el año 2021</w:t>
            </w:r>
            <w:r w:rsidR="009476FB">
              <w:rPr>
                <w:rFonts w:ascii="Arial" w:eastAsia="Arial" w:hAnsi="Arial" w:cs="Arial"/>
                <w:bCs/>
              </w:rPr>
              <w:t>.</w:t>
            </w:r>
          </w:p>
          <w:p w14:paraId="7CB86DC8" w14:textId="77777777" w:rsidR="009D5BD8" w:rsidRPr="00664FEE" w:rsidRDefault="009D5BD8" w:rsidP="00664FEE">
            <w:pPr>
              <w:jc w:val="both"/>
              <w:rPr>
                <w:rFonts w:ascii="Arial" w:hAnsi="Arial" w:cs="Arial"/>
              </w:rPr>
            </w:pPr>
          </w:p>
          <w:p w14:paraId="0B87F75E" w14:textId="45B3A0CB" w:rsidR="00CB7ECC" w:rsidRPr="00664FEE" w:rsidRDefault="00C21BCE" w:rsidP="00664FEE">
            <w:pPr>
              <w:jc w:val="both"/>
              <w:rPr>
                <w:rFonts w:ascii="Arial" w:hAnsi="Arial" w:cs="Arial"/>
                <w:b/>
                <w:bCs/>
              </w:rPr>
            </w:pPr>
            <w:r w:rsidRPr="00664FEE">
              <w:rPr>
                <w:rFonts w:ascii="Arial" w:hAnsi="Arial" w:cs="Arial"/>
              </w:rPr>
              <w:t xml:space="preserve">- </w:t>
            </w:r>
            <w:r w:rsidR="001E47DE" w:rsidRPr="00664FEE">
              <w:rPr>
                <w:rFonts w:ascii="Arial" w:hAnsi="Arial" w:cs="Arial"/>
                <w:b/>
                <w:bCs/>
              </w:rPr>
              <w:t>Población</w:t>
            </w:r>
            <w:r w:rsidR="00BF7227" w:rsidRPr="00664FEE">
              <w:rPr>
                <w:rFonts w:ascii="Arial" w:hAnsi="Arial" w:cs="Arial"/>
                <w:b/>
                <w:bCs/>
              </w:rPr>
              <w:t xml:space="preserve"> afilada a Savia Salud,</w:t>
            </w:r>
            <w:r w:rsidR="001E47DE" w:rsidRPr="00664FEE">
              <w:rPr>
                <w:rFonts w:ascii="Arial" w:hAnsi="Arial" w:cs="Arial"/>
                <w:b/>
                <w:bCs/>
              </w:rPr>
              <w:t xml:space="preserve"> por género:</w:t>
            </w:r>
          </w:p>
          <w:p w14:paraId="76DA0863" w14:textId="0F30CFD1" w:rsidR="00BF7227" w:rsidRPr="00664FEE" w:rsidRDefault="001E47DE" w:rsidP="00664FEE">
            <w:pPr>
              <w:pStyle w:val="Prrafodelista"/>
              <w:numPr>
                <w:ilvl w:val="0"/>
                <w:numId w:val="32"/>
              </w:numPr>
              <w:jc w:val="both"/>
              <w:rPr>
                <w:rFonts w:ascii="Arial" w:hAnsi="Arial" w:cs="Arial"/>
              </w:rPr>
            </w:pPr>
            <w:r w:rsidRPr="00664FEE">
              <w:rPr>
                <w:rFonts w:ascii="Arial" w:hAnsi="Arial" w:cs="Arial"/>
                <w:b/>
                <w:bCs/>
              </w:rPr>
              <w:t>52%</w:t>
            </w:r>
            <w:r w:rsidRPr="00664FEE">
              <w:rPr>
                <w:rFonts w:ascii="Arial" w:hAnsi="Arial" w:cs="Arial"/>
              </w:rPr>
              <w:t xml:space="preserve"> femenino</w:t>
            </w:r>
            <w:r w:rsidR="00BF7227" w:rsidRPr="00664FEE">
              <w:rPr>
                <w:rFonts w:ascii="Arial" w:hAnsi="Arial" w:cs="Arial"/>
              </w:rPr>
              <w:t xml:space="preserve"> – 858.608 </w:t>
            </w:r>
            <w:r w:rsidRPr="00664FEE">
              <w:rPr>
                <w:rFonts w:ascii="Arial" w:hAnsi="Arial" w:cs="Arial"/>
              </w:rPr>
              <w:t xml:space="preserve"> </w:t>
            </w:r>
          </w:p>
          <w:p w14:paraId="22957953" w14:textId="3D19CC08" w:rsidR="001E47DE" w:rsidRDefault="001E47DE" w:rsidP="00664FEE">
            <w:pPr>
              <w:pStyle w:val="Prrafodelista"/>
              <w:numPr>
                <w:ilvl w:val="0"/>
                <w:numId w:val="32"/>
              </w:numPr>
              <w:jc w:val="both"/>
              <w:rPr>
                <w:rFonts w:ascii="Arial" w:hAnsi="Arial" w:cs="Arial"/>
              </w:rPr>
            </w:pPr>
            <w:r w:rsidRPr="00664FEE">
              <w:rPr>
                <w:rFonts w:ascii="Arial" w:hAnsi="Arial" w:cs="Arial"/>
                <w:b/>
                <w:bCs/>
              </w:rPr>
              <w:t>48%</w:t>
            </w:r>
            <w:r w:rsidRPr="00664FEE">
              <w:rPr>
                <w:rFonts w:ascii="Arial" w:hAnsi="Arial" w:cs="Arial"/>
              </w:rPr>
              <w:t xml:space="preserve"> masculino</w:t>
            </w:r>
            <w:r w:rsidR="00BF7227" w:rsidRPr="00664FEE">
              <w:rPr>
                <w:rFonts w:ascii="Arial" w:hAnsi="Arial" w:cs="Arial"/>
              </w:rPr>
              <w:t xml:space="preserve"> – 786.173</w:t>
            </w:r>
          </w:p>
          <w:p w14:paraId="21B53676" w14:textId="77777777" w:rsidR="003340B0" w:rsidRPr="00664FEE" w:rsidRDefault="003340B0" w:rsidP="003340B0">
            <w:pPr>
              <w:pStyle w:val="Prrafodelista"/>
              <w:jc w:val="both"/>
              <w:rPr>
                <w:rFonts w:ascii="Arial" w:hAnsi="Arial" w:cs="Arial"/>
              </w:rPr>
            </w:pPr>
          </w:p>
          <w:p w14:paraId="0E540B2B" w14:textId="43CDF705" w:rsidR="00BF7227" w:rsidRPr="00664FEE" w:rsidRDefault="00C21BCE" w:rsidP="00664FEE">
            <w:pPr>
              <w:spacing w:after="200"/>
              <w:jc w:val="both"/>
              <w:rPr>
                <w:rFonts w:ascii="Arial" w:hAnsi="Arial" w:cs="Arial"/>
              </w:rPr>
            </w:pPr>
            <w:r w:rsidRPr="00664FEE">
              <w:rPr>
                <w:rFonts w:ascii="Arial" w:hAnsi="Arial" w:cs="Arial"/>
              </w:rPr>
              <w:t xml:space="preserve">- </w:t>
            </w:r>
            <w:r w:rsidR="00BF7227" w:rsidRPr="00664FEE">
              <w:rPr>
                <w:rFonts w:ascii="Arial" w:hAnsi="Arial" w:cs="Arial"/>
                <w:b/>
                <w:bCs/>
              </w:rPr>
              <w:t>Población afilada a Savia Salud, por regímenes:</w:t>
            </w:r>
          </w:p>
          <w:p w14:paraId="66B144E4" w14:textId="522A6195" w:rsidR="00BF7227" w:rsidRPr="00664FEE" w:rsidRDefault="00BF7227" w:rsidP="00664FEE">
            <w:pPr>
              <w:pStyle w:val="Prrafodelista"/>
              <w:numPr>
                <w:ilvl w:val="0"/>
                <w:numId w:val="33"/>
              </w:numPr>
              <w:jc w:val="both"/>
              <w:rPr>
                <w:rFonts w:ascii="Arial" w:hAnsi="Arial" w:cs="Arial"/>
              </w:rPr>
            </w:pPr>
            <w:r w:rsidRPr="00664FEE">
              <w:rPr>
                <w:rFonts w:ascii="Arial" w:hAnsi="Arial" w:cs="Arial"/>
                <w:b/>
                <w:bCs/>
                <w:lang w:val="es-ES_tradnl"/>
              </w:rPr>
              <w:t>1.516.518</w:t>
            </w:r>
            <w:r w:rsidRPr="00664FEE">
              <w:rPr>
                <w:rFonts w:ascii="Arial" w:hAnsi="Arial" w:cs="Arial"/>
                <w:lang w:val="es-ES_tradnl"/>
              </w:rPr>
              <w:t xml:space="preserve"> pertenecen al Régimen Subsidiado – 92%</w:t>
            </w:r>
          </w:p>
          <w:p w14:paraId="464B59A1" w14:textId="3FF70164" w:rsidR="00BF7227" w:rsidRPr="003340B0" w:rsidRDefault="00BF7227" w:rsidP="00664FEE">
            <w:pPr>
              <w:pStyle w:val="Prrafodelista"/>
              <w:numPr>
                <w:ilvl w:val="0"/>
                <w:numId w:val="33"/>
              </w:numPr>
              <w:jc w:val="both"/>
              <w:rPr>
                <w:rFonts w:ascii="Arial" w:hAnsi="Arial" w:cs="Arial"/>
              </w:rPr>
            </w:pPr>
            <w:r w:rsidRPr="00664FEE">
              <w:rPr>
                <w:rFonts w:ascii="Arial" w:hAnsi="Arial" w:cs="Arial"/>
                <w:b/>
                <w:bCs/>
                <w:lang w:val="es-ES_tradnl"/>
              </w:rPr>
              <w:t>128.263</w:t>
            </w:r>
            <w:r w:rsidRPr="00664FEE">
              <w:rPr>
                <w:rFonts w:ascii="Arial" w:hAnsi="Arial" w:cs="Arial"/>
                <w:lang w:val="es-ES_tradnl"/>
              </w:rPr>
              <w:t xml:space="preserve"> pertenecen al régimen Contributivo – 8%</w:t>
            </w:r>
          </w:p>
          <w:p w14:paraId="01FD3FD6" w14:textId="77777777" w:rsidR="003340B0" w:rsidRPr="00664FEE" w:rsidRDefault="003340B0" w:rsidP="003340B0">
            <w:pPr>
              <w:pStyle w:val="Prrafodelista"/>
              <w:jc w:val="both"/>
              <w:rPr>
                <w:rFonts w:ascii="Arial" w:hAnsi="Arial" w:cs="Arial"/>
              </w:rPr>
            </w:pPr>
          </w:p>
          <w:p w14:paraId="5BD70BB3" w14:textId="1E04A206" w:rsidR="00BF7227" w:rsidRPr="00664FEE" w:rsidRDefault="00C21BCE" w:rsidP="00664FEE">
            <w:pPr>
              <w:jc w:val="both"/>
              <w:rPr>
                <w:rFonts w:ascii="Arial" w:hAnsi="Arial" w:cs="Arial"/>
                <w:b/>
                <w:bCs/>
              </w:rPr>
            </w:pPr>
            <w:r w:rsidRPr="00664FEE">
              <w:rPr>
                <w:rFonts w:ascii="Arial" w:hAnsi="Arial" w:cs="Arial"/>
              </w:rPr>
              <w:t xml:space="preserve">- </w:t>
            </w:r>
            <w:r w:rsidR="00FD7609" w:rsidRPr="00664FEE">
              <w:rPr>
                <w:rFonts w:ascii="Arial" w:hAnsi="Arial" w:cs="Arial"/>
                <w:b/>
                <w:bCs/>
              </w:rPr>
              <w:t>Grupos priorizados:</w:t>
            </w:r>
          </w:p>
          <w:p w14:paraId="3CF62186" w14:textId="77777777" w:rsidR="00C16DEB" w:rsidRPr="00664FEE" w:rsidRDefault="00C16DEB" w:rsidP="00664FEE">
            <w:pPr>
              <w:pStyle w:val="Prrafodelista"/>
              <w:numPr>
                <w:ilvl w:val="0"/>
                <w:numId w:val="34"/>
              </w:numPr>
              <w:jc w:val="both"/>
              <w:rPr>
                <w:rFonts w:ascii="Arial" w:hAnsi="Arial" w:cs="Arial"/>
              </w:rPr>
            </w:pPr>
            <w:r w:rsidRPr="00664FEE">
              <w:rPr>
                <w:rFonts w:ascii="Arial" w:hAnsi="Arial" w:cs="Arial"/>
                <w:b/>
                <w:bCs/>
              </w:rPr>
              <w:t>422.316</w:t>
            </w:r>
            <w:r w:rsidRPr="00664FEE">
              <w:rPr>
                <w:rFonts w:ascii="Arial" w:hAnsi="Arial" w:cs="Arial"/>
              </w:rPr>
              <w:t xml:space="preserve"> mujeres en edad fértil </w:t>
            </w:r>
          </w:p>
          <w:p w14:paraId="4970DB2F" w14:textId="320D8ECD" w:rsidR="00C16DEB" w:rsidRPr="00664FEE" w:rsidRDefault="00C16DEB" w:rsidP="00664FEE">
            <w:pPr>
              <w:pStyle w:val="Prrafodelista"/>
              <w:numPr>
                <w:ilvl w:val="0"/>
                <w:numId w:val="34"/>
              </w:numPr>
              <w:jc w:val="both"/>
              <w:rPr>
                <w:rFonts w:ascii="Arial" w:hAnsi="Arial" w:cs="Arial"/>
              </w:rPr>
            </w:pPr>
            <w:r w:rsidRPr="00664FEE">
              <w:rPr>
                <w:rFonts w:ascii="Arial" w:hAnsi="Arial" w:cs="Arial"/>
                <w:b/>
                <w:bCs/>
              </w:rPr>
              <w:t>285.497</w:t>
            </w:r>
            <w:r w:rsidRPr="00664FEE">
              <w:rPr>
                <w:rFonts w:ascii="Arial" w:hAnsi="Arial" w:cs="Arial"/>
              </w:rPr>
              <w:t xml:space="preserve"> adultos mayores de 60 años</w:t>
            </w:r>
          </w:p>
          <w:p w14:paraId="09957B2F" w14:textId="6B86946F" w:rsidR="00C16DEB" w:rsidRDefault="00C16DEB" w:rsidP="00664FEE">
            <w:pPr>
              <w:pStyle w:val="Prrafodelista"/>
              <w:numPr>
                <w:ilvl w:val="0"/>
                <w:numId w:val="34"/>
              </w:numPr>
              <w:jc w:val="both"/>
              <w:rPr>
                <w:rFonts w:ascii="Arial" w:hAnsi="Arial" w:cs="Arial"/>
              </w:rPr>
            </w:pPr>
            <w:r w:rsidRPr="00664FEE">
              <w:rPr>
                <w:rFonts w:ascii="Arial" w:hAnsi="Arial" w:cs="Arial"/>
                <w:b/>
                <w:bCs/>
              </w:rPr>
              <w:t>105.805</w:t>
            </w:r>
            <w:r w:rsidRPr="00664FEE">
              <w:rPr>
                <w:rFonts w:ascii="Arial" w:hAnsi="Arial" w:cs="Arial"/>
              </w:rPr>
              <w:t xml:space="preserve"> niños menores de 5 años</w:t>
            </w:r>
          </w:p>
          <w:p w14:paraId="24F96029" w14:textId="6FE92D28" w:rsidR="003340B0" w:rsidRDefault="003340B0" w:rsidP="003340B0">
            <w:pPr>
              <w:pStyle w:val="Prrafodelista"/>
              <w:jc w:val="both"/>
              <w:rPr>
                <w:rFonts w:ascii="Arial" w:hAnsi="Arial" w:cs="Arial"/>
              </w:rPr>
            </w:pPr>
          </w:p>
          <w:p w14:paraId="5F765C74" w14:textId="77777777" w:rsidR="00B35C08" w:rsidRPr="00664FEE" w:rsidRDefault="00B35C08" w:rsidP="003340B0">
            <w:pPr>
              <w:pStyle w:val="Prrafodelista"/>
              <w:jc w:val="both"/>
              <w:rPr>
                <w:rFonts w:ascii="Arial" w:hAnsi="Arial" w:cs="Arial"/>
              </w:rPr>
            </w:pPr>
          </w:p>
          <w:p w14:paraId="718A68EC" w14:textId="6FDBCC77" w:rsidR="00C16DEB" w:rsidRPr="00664FEE" w:rsidRDefault="00C06DB6" w:rsidP="00664FEE">
            <w:pPr>
              <w:jc w:val="both"/>
              <w:rPr>
                <w:rFonts w:ascii="Arial" w:hAnsi="Arial" w:cs="Arial"/>
                <w:b/>
                <w:bCs/>
              </w:rPr>
            </w:pPr>
            <w:r w:rsidRPr="00664FEE">
              <w:rPr>
                <w:rFonts w:ascii="Arial" w:hAnsi="Arial" w:cs="Arial"/>
                <w:b/>
                <w:bCs/>
              </w:rPr>
              <w:t xml:space="preserve">- </w:t>
            </w:r>
            <w:r w:rsidR="00C16DEB" w:rsidRPr="00664FEE">
              <w:rPr>
                <w:rFonts w:ascii="Arial" w:hAnsi="Arial" w:cs="Arial"/>
                <w:b/>
                <w:bCs/>
              </w:rPr>
              <w:t>Indicadores en Salud</w:t>
            </w:r>
          </w:p>
          <w:p w14:paraId="6751D577" w14:textId="49772EA4" w:rsidR="004B6ADA" w:rsidRPr="00664FEE" w:rsidRDefault="004B6ADA" w:rsidP="00664FEE">
            <w:pPr>
              <w:jc w:val="both"/>
              <w:rPr>
                <w:rFonts w:ascii="Arial" w:hAnsi="Arial" w:cs="Arial"/>
                <w:b/>
                <w:bCs/>
              </w:rPr>
            </w:pPr>
          </w:p>
          <w:p w14:paraId="69963A8A" w14:textId="3F76FD11" w:rsidR="00805E42" w:rsidRPr="00664FEE" w:rsidRDefault="00805E42" w:rsidP="00664FEE">
            <w:pPr>
              <w:pStyle w:val="Prrafodelista"/>
              <w:numPr>
                <w:ilvl w:val="0"/>
                <w:numId w:val="31"/>
              </w:numPr>
              <w:jc w:val="both"/>
              <w:rPr>
                <w:rFonts w:ascii="Arial" w:hAnsi="Arial" w:cs="Arial"/>
              </w:rPr>
            </w:pPr>
            <w:r w:rsidRPr="00664FEE">
              <w:rPr>
                <w:rFonts w:ascii="Arial" w:hAnsi="Arial" w:cs="Arial"/>
              </w:rPr>
              <w:t>Tiempo promedio de espera para la autorización de resonancia magnética nuclear, la meta es 5 días y</w:t>
            </w:r>
            <w:r w:rsidR="00C06DB6" w:rsidRPr="00664FEE">
              <w:rPr>
                <w:rFonts w:ascii="Arial" w:hAnsi="Arial" w:cs="Arial"/>
              </w:rPr>
              <w:t xml:space="preserve"> el cumplimiento</w:t>
            </w:r>
            <w:r w:rsidRPr="00664FEE">
              <w:rPr>
                <w:rFonts w:ascii="Arial" w:hAnsi="Arial" w:cs="Arial"/>
              </w:rPr>
              <w:t xml:space="preserve"> </w:t>
            </w:r>
            <w:r w:rsidR="00C06DB6" w:rsidRPr="00664FEE">
              <w:rPr>
                <w:rFonts w:ascii="Arial" w:hAnsi="Arial" w:cs="Arial"/>
              </w:rPr>
              <w:t>est</w:t>
            </w:r>
            <w:r w:rsidR="006435CA" w:rsidRPr="00664FEE">
              <w:rPr>
                <w:rFonts w:ascii="Arial" w:hAnsi="Arial" w:cs="Arial"/>
              </w:rPr>
              <w:t>á</w:t>
            </w:r>
            <w:r w:rsidRPr="00664FEE">
              <w:rPr>
                <w:rFonts w:ascii="Arial" w:hAnsi="Arial" w:cs="Arial"/>
              </w:rPr>
              <w:t xml:space="preserve"> en 4.8 días</w:t>
            </w:r>
          </w:p>
          <w:p w14:paraId="4350B240" w14:textId="5D932DF4" w:rsidR="00805E42" w:rsidRPr="00664FEE" w:rsidRDefault="00805E42" w:rsidP="00664FEE">
            <w:pPr>
              <w:pStyle w:val="Prrafodelista"/>
              <w:numPr>
                <w:ilvl w:val="0"/>
                <w:numId w:val="31"/>
              </w:numPr>
              <w:jc w:val="both"/>
              <w:rPr>
                <w:rFonts w:ascii="Arial" w:hAnsi="Arial" w:cs="Arial"/>
              </w:rPr>
            </w:pPr>
            <w:r w:rsidRPr="00664FEE">
              <w:rPr>
                <w:rFonts w:ascii="Arial" w:hAnsi="Arial" w:cs="Arial"/>
              </w:rPr>
              <w:t>Tiempo promedio de espera para la autorización de cirugía de revascularización miocárdica 7 días.</w:t>
            </w:r>
          </w:p>
          <w:p w14:paraId="09D30D3B" w14:textId="2261710C" w:rsidR="00805E42" w:rsidRPr="00664FEE" w:rsidRDefault="00805E42" w:rsidP="00664FEE">
            <w:pPr>
              <w:pStyle w:val="Prrafodelista"/>
              <w:numPr>
                <w:ilvl w:val="0"/>
                <w:numId w:val="31"/>
              </w:numPr>
              <w:jc w:val="both"/>
              <w:rPr>
                <w:rFonts w:ascii="Arial" w:hAnsi="Arial" w:cs="Arial"/>
              </w:rPr>
            </w:pPr>
            <w:r w:rsidRPr="00664FEE">
              <w:rPr>
                <w:rFonts w:ascii="Arial" w:hAnsi="Arial" w:cs="Arial"/>
              </w:rPr>
              <w:t xml:space="preserve">Tiempo promedio de espera para la autorización de cirugía de catarata 0 días. A partir del segundo semestre del 2021 inició la ruta visual, en la cual no se necesitan autorizaciones para acceder al servicio. </w:t>
            </w:r>
          </w:p>
          <w:p w14:paraId="38C36A1D" w14:textId="77777777" w:rsidR="00CB7ECC" w:rsidRPr="00664FEE" w:rsidRDefault="00CB7ECC" w:rsidP="00664FEE">
            <w:pPr>
              <w:pStyle w:val="Prrafodelista"/>
              <w:jc w:val="both"/>
              <w:rPr>
                <w:rFonts w:ascii="Arial" w:hAnsi="Arial" w:cs="Arial"/>
              </w:rPr>
            </w:pPr>
          </w:p>
          <w:p w14:paraId="25DC9BBD" w14:textId="73CBDB5A" w:rsidR="00CB7ECC" w:rsidRDefault="00CB7ECC" w:rsidP="00664FEE">
            <w:pPr>
              <w:jc w:val="both"/>
              <w:rPr>
                <w:rFonts w:ascii="Arial" w:hAnsi="Arial" w:cs="Arial"/>
              </w:rPr>
            </w:pPr>
          </w:p>
          <w:p w14:paraId="1FA222BA" w14:textId="538772E9" w:rsidR="00CB7ECC" w:rsidRPr="00B35C08" w:rsidRDefault="00C06DB6" w:rsidP="00B35C08">
            <w:pPr>
              <w:spacing w:after="200"/>
              <w:jc w:val="both"/>
              <w:rPr>
                <w:rFonts w:ascii="Arial" w:hAnsi="Arial" w:cs="Arial"/>
                <w:b/>
                <w:bCs/>
              </w:rPr>
            </w:pPr>
            <w:r w:rsidRPr="00664FEE">
              <w:rPr>
                <w:rFonts w:ascii="Arial" w:hAnsi="Arial" w:cs="Arial"/>
              </w:rPr>
              <w:t xml:space="preserve">- </w:t>
            </w:r>
            <w:r w:rsidR="00CB7ECC" w:rsidRPr="00664FEE">
              <w:rPr>
                <w:rFonts w:ascii="Arial" w:hAnsi="Arial" w:cs="Arial"/>
                <w:b/>
                <w:bCs/>
              </w:rPr>
              <w:t>Tiempos de espera para inicio de tratamiento</w:t>
            </w:r>
          </w:p>
          <w:p w14:paraId="2A1AF8A9" w14:textId="15C5D53A" w:rsidR="00CB7ECC" w:rsidRPr="00664FEE" w:rsidRDefault="00CB7ECC" w:rsidP="00664FEE">
            <w:pPr>
              <w:pStyle w:val="Prrafodelista"/>
              <w:numPr>
                <w:ilvl w:val="0"/>
                <w:numId w:val="35"/>
              </w:numPr>
              <w:jc w:val="both"/>
              <w:rPr>
                <w:rFonts w:ascii="Arial" w:hAnsi="Arial" w:cs="Arial"/>
              </w:rPr>
            </w:pPr>
            <w:r w:rsidRPr="00664FEE">
              <w:rPr>
                <w:rFonts w:ascii="Arial" w:hAnsi="Arial" w:cs="Arial"/>
              </w:rPr>
              <w:t>Cáncer de mama</w:t>
            </w:r>
            <w:r w:rsidR="00C06DB6" w:rsidRPr="00664FEE">
              <w:rPr>
                <w:rFonts w:ascii="Arial" w:hAnsi="Arial" w:cs="Arial"/>
              </w:rPr>
              <w:t>:</w:t>
            </w:r>
            <w:r w:rsidRPr="00664FEE">
              <w:rPr>
                <w:rFonts w:ascii="Arial" w:hAnsi="Arial" w:cs="Arial"/>
              </w:rPr>
              <w:t xml:space="preserve"> la meta es 50 días y para el año 2021 e</w:t>
            </w:r>
            <w:r w:rsidR="006435CA" w:rsidRPr="00664FEE">
              <w:rPr>
                <w:rFonts w:ascii="Arial" w:hAnsi="Arial" w:cs="Arial"/>
              </w:rPr>
              <w:t>l cumplimiento estuvo</w:t>
            </w:r>
            <w:r w:rsidRPr="00664FEE">
              <w:rPr>
                <w:rFonts w:ascii="Arial" w:hAnsi="Arial" w:cs="Arial"/>
              </w:rPr>
              <w:t xml:space="preserve"> en 48 días promedio. </w:t>
            </w:r>
          </w:p>
          <w:p w14:paraId="67C242FC" w14:textId="28FDDB8D" w:rsidR="00CB7ECC" w:rsidRPr="00664FEE" w:rsidRDefault="00CB7ECC" w:rsidP="00664FEE">
            <w:pPr>
              <w:pStyle w:val="Prrafodelista"/>
              <w:numPr>
                <w:ilvl w:val="0"/>
                <w:numId w:val="35"/>
              </w:numPr>
              <w:jc w:val="both"/>
              <w:rPr>
                <w:rFonts w:ascii="Arial" w:hAnsi="Arial" w:cs="Arial"/>
              </w:rPr>
            </w:pPr>
            <w:r w:rsidRPr="00664FEE">
              <w:rPr>
                <w:rFonts w:ascii="Arial" w:hAnsi="Arial" w:cs="Arial"/>
              </w:rPr>
              <w:t>Leucemia</w:t>
            </w:r>
            <w:r w:rsidR="006435CA" w:rsidRPr="00664FEE">
              <w:rPr>
                <w:rFonts w:ascii="Arial" w:hAnsi="Arial" w:cs="Arial"/>
              </w:rPr>
              <w:t>:</w:t>
            </w:r>
            <w:r w:rsidRPr="00664FEE">
              <w:rPr>
                <w:rFonts w:ascii="Arial" w:hAnsi="Arial" w:cs="Arial"/>
              </w:rPr>
              <w:t xml:space="preserve"> la meta está a 2 días y para el año 2021 </w:t>
            </w:r>
            <w:r w:rsidR="006435CA" w:rsidRPr="00664FEE">
              <w:rPr>
                <w:rFonts w:ascii="Arial" w:hAnsi="Arial" w:cs="Arial"/>
              </w:rPr>
              <w:t>estuvo a</w:t>
            </w:r>
            <w:r w:rsidRPr="00664FEE">
              <w:rPr>
                <w:rFonts w:ascii="Arial" w:hAnsi="Arial" w:cs="Arial"/>
              </w:rPr>
              <w:t xml:space="preserve"> 0 días de inicio de</w:t>
            </w:r>
            <w:r w:rsidR="00BB4DB8" w:rsidRPr="00664FEE">
              <w:rPr>
                <w:rFonts w:ascii="Arial" w:hAnsi="Arial" w:cs="Arial"/>
              </w:rPr>
              <w:t>l</w:t>
            </w:r>
            <w:r w:rsidRPr="00664FEE">
              <w:rPr>
                <w:rFonts w:ascii="Arial" w:hAnsi="Arial" w:cs="Arial"/>
              </w:rPr>
              <w:t xml:space="preserve"> tratamiento</w:t>
            </w:r>
            <w:r w:rsidR="006435CA" w:rsidRPr="00664FEE">
              <w:rPr>
                <w:rFonts w:ascii="Arial" w:hAnsi="Arial" w:cs="Arial"/>
              </w:rPr>
              <w:t xml:space="preserve">. </w:t>
            </w:r>
            <w:r w:rsidRPr="00664FEE">
              <w:rPr>
                <w:rFonts w:ascii="Arial" w:hAnsi="Arial" w:cs="Arial"/>
              </w:rPr>
              <w:t xml:space="preserve"> </w:t>
            </w:r>
            <w:r w:rsidR="00BB4DB8" w:rsidRPr="00664FEE">
              <w:rPr>
                <w:rFonts w:ascii="Arial" w:hAnsi="Arial" w:cs="Arial"/>
              </w:rPr>
              <w:t>L</w:t>
            </w:r>
            <w:r w:rsidRPr="00664FEE">
              <w:rPr>
                <w:rFonts w:ascii="Arial" w:hAnsi="Arial" w:cs="Arial"/>
              </w:rPr>
              <w:t xml:space="preserve">os niños menores de 5 </w:t>
            </w:r>
            <w:r w:rsidR="00BB4DB8" w:rsidRPr="00664FEE">
              <w:rPr>
                <w:rFonts w:ascii="Arial" w:hAnsi="Arial" w:cs="Arial"/>
              </w:rPr>
              <w:t>años</w:t>
            </w:r>
            <w:r w:rsidRPr="00664FEE">
              <w:rPr>
                <w:rFonts w:ascii="Arial" w:hAnsi="Arial" w:cs="Arial"/>
              </w:rPr>
              <w:t xml:space="preserve"> iniciaron su tratamiento inmediatamente se confirmó la enfermedad</w:t>
            </w:r>
            <w:r w:rsidR="00BB4DB8" w:rsidRPr="00664FEE">
              <w:rPr>
                <w:rFonts w:ascii="Arial" w:hAnsi="Arial" w:cs="Arial"/>
              </w:rPr>
              <w:t>.</w:t>
            </w:r>
          </w:p>
          <w:p w14:paraId="15C344C0" w14:textId="37934E08" w:rsidR="00BB4DB8" w:rsidRDefault="00BB4DB8" w:rsidP="00664FEE">
            <w:pPr>
              <w:jc w:val="both"/>
              <w:rPr>
                <w:rFonts w:ascii="Arial" w:hAnsi="Arial" w:cs="Arial"/>
              </w:rPr>
            </w:pPr>
          </w:p>
          <w:p w14:paraId="292557BC" w14:textId="77777777" w:rsidR="00B35C08" w:rsidRPr="00664FEE" w:rsidRDefault="00B35C08" w:rsidP="00664FEE">
            <w:pPr>
              <w:jc w:val="both"/>
              <w:rPr>
                <w:rFonts w:ascii="Arial" w:hAnsi="Arial" w:cs="Arial"/>
              </w:rPr>
            </w:pPr>
          </w:p>
          <w:p w14:paraId="572A27CA" w14:textId="0E502C64" w:rsidR="00BB4DB8" w:rsidRDefault="00C60DA8" w:rsidP="00664FEE">
            <w:pPr>
              <w:jc w:val="both"/>
              <w:rPr>
                <w:rFonts w:ascii="Arial" w:hAnsi="Arial" w:cs="Arial"/>
                <w:b/>
                <w:bCs/>
                <w:color w:val="000000" w:themeColor="text1"/>
              </w:rPr>
            </w:pPr>
            <w:r w:rsidRPr="00664FEE">
              <w:rPr>
                <w:rFonts w:ascii="Arial" w:hAnsi="Arial" w:cs="Arial"/>
                <w:b/>
                <w:bCs/>
                <w:color w:val="000000" w:themeColor="text1"/>
              </w:rPr>
              <w:t xml:space="preserve">- </w:t>
            </w:r>
            <w:r w:rsidR="00BB4DB8" w:rsidRPr="00664FEE">
              <w:rPr>
                <w:rFonts w:ascii="Arial" w:hAnsi="Arial" w:cs="Arial"/>
                <w:b/>
                <w:bCs/>
                <w:color w:val="000000" w:themeColor="text1"/>
              </w:rPr>
              <w:t>Indicadores de Promoción y Prevención</w:t>
            </w:r>
          </w:p>
          <w:p w14:paraId="34C3A057" w14:textId="77777777" w:rsidR="00B35C08" w:rsidRPr="00664FEE" w:rsidRDefault="00B35C08" w:rsidP="00664FEE">
            <w:pPr>
              <w:jc w:val="both"/>
              <w:rPr>
                <w:rFonts w:ascii="Arial" w:hAnsi="Arial" w:cs="Arial"/>
                <w:b/>
                <w:bCs/>
                <w:color w:val="000000" w:themeColor="text1"/>
              </w:rPr>
            </w:pPr>
          </w:p>
          <w:p w14:paraId="074545BB" w14:textId="3F38DB25" w:rsidR="00BB4DB8" w:rsidRPr="00664FEE" w:rsidRDefault="00BB4DB8" w:rsidP="00664FEE">
            <w:pPr>
              <w:pStyle w:val="Prrafodelista"/>
              <w:numPr>
                <w:ilvl w:val="0"/>
                <w:numId w:val="36"/>
              </w:numPr>
              <w:jc w:val="both"/>
              <w:rPr>
                <w:rFonts w:ascii="Arial" w:hAnsi="Arial" w:cs="Arial"/>
                <w:color w:val="000000" w:themeColor="text1"/>
              </w:rPr>
            </w:pPr>
            <w:r w:rsidRPr="00664FEE">
              <w:rPr>
                <w:rFonts w:ascii="Arial" w:hAnsi="Arial" w:cs="Arial"/>
                <w:color w:val="000000" w:themeColor="text1"/>
                <w:lang w:val="es-MX"/>
              </w:rPr>
              <w:t xml:space="preserve">Ingreso Control Prenatal: aumento en un </w:t>
            </w:r>
            <w:r w:rsidRPr="00664FEE">
              <w:rPr>
                <w:rFonts w:ascii="Arial" w:hAnsi="Arial" w:cs="Arial"/>
                <w:b/>
                <w:bCs/>
                <w:color w:val="000000" w:themeColor="text1"/>
                <w:lang w:val="es-MX"/>
              </w:rPr>
              <w:t>35%</w:t>
            </w:r>
            <w:r w:rsidRPr="00664FEE">
              <w:rPr>
                <w:rFonts w:ascii="Arial" w:hAnsi="Arial" w:cs="Arial"/>
                <w:color w:val="000000" w:themeColor="text1"/>
                <w:lang w:val="es-MX"/>
              </w:rPr>
              <w:t xml:space="preserve"> con relación al año anterior alcanzando el </w:t>
            </w:r>
            <w:r w:rsidRPr="00664FEE">
              <w:rPr>
                <w:rFonts w:ascii="Arial" w:hAnsi="Arial" w:cs="Arial"/>
                <w:b/>
                <w:bCs/>
                <w:color w:val="000000" w:themeColor="text1"/>
                <w:lang w:val="es-MX"/>
              </w:rPr>
              <w:t>82%</w:t>
            </w:r>
            <w:r w:rsidRPr="00664FEE">
              <w:rPr>
                <w:rFonts w:ascii="Arial" w:hAnsi="Arial" w:cs="Arial"/>
                <w:color w:val="000000" w:themeColor="text1"/>
                <w:lang w:val="es-MX"/>
              </w:rPr>
              <w:t xml:space="preserve"> de captación. </w:t>
            </w:r>
          </w:p>
          <w:p w14:paraId="0790C624" w14:textId="1C09311B" w:rsidR="00BB4DB8" w:rsidRPr="00664FEE" w:rsidRDefault="00BB4DB8" w:rsidP="00664FEE">
            <w:pPr>
              <w:pStyle w:val="Prrafodelista"/>
              <w:numPr>
                <w:ilvl w:val="0"/>
                <w:numId w:val="36"/>
              </w:numPr>
              <w:jc w:val="both"/>
              <w:rPr>
                <w:rFonts w:ascii="Arial" w:hAnsi="Arial" w:cs="Arial"/>
                <w:color w:val="000000" w:themeColor="text1"/>
              </w:rPr>
            </w:pPr>
            <w:r w:rsidRPr="00664FEE">
              <w:rPr>
                <w:rFonts w:ascii="Arial" w:hAnsi="Arial" w:cs="Arial"/>
                <w:color w:val="000000" w:themeColor="text1"/>
                <w:lang w:val="es-MX"/>
              </w:rPr>
              <w:t>Aument</w:t>
            </w:r>
            <w:r w:rsidR="007C7850" w:rsidRPr="00664FEE">
              <w:rPr>
                <w:rFonts w:ascii="Arial" w:hAnsi="Arial" w:cs="Arial"/>
                <w:color w:val="000000" w:themeColor="text1"/>
                <w:lang w:val="es-MX"/>
              </w:rPr>
              <w:t>o en</w:t>
            </w:r>
            <w:r w:rsidRPr="00664FEE">
              <w:rPr>
                <w:rFonts w:ascii="Arial" w:hAnsi="Arial" w:cs="Arial"/>
                <w:color w:val="000000" w:themeColor="text1"/>
                <w:lang w:val="es-MX"/>
              </w:rPr>
              <w:t xml:space="preserve"> el número de mamografías para mujeres entre 50-69 años</w:t>
            </w:r>
            <w:r w:rsidR="00C60DA8" w:rsidRPr="00664FEE">
              <w:rPr>
                <w:rFonts w:ascii="Arial" w:hAnsi="Arial" w:cs="Arial"/>
                <w:color w:val="000000" w:themeColor="text1"/>
                <w:lang w:val="es-MX"/>
              </w:rPr>
              <w:t>,</w:t>
            </w:r>
            <w:r w:rsidRPr="00664FEE">
              <w:rPr>
                <w:rFonts w:ascii="Arial" w:hAnsi="Arial" w:cs="Arial"/>
                <w:color w:val="000000" w:themeColor="text1"/>
                <w:lang w:val="es-MX"/>
              </w:rPr>
              <w:t xml:space="preserve"> en un </w:t>
            </w:r>
            <w:r w:rsidRPr="00664FEE">
              <w:rPr>
                <w:rFonts w:ascii="Arial" w:hAnsi="Arial" w:cs="Arial"/>
                <w:b/>
                <w:bCs/>
                <w:color w:val="000000" w:themeColor="text1"/>
                <w:lang w:val="es-MX"/>
              </w:rPr>
              <w:t>3%</w:t>
            </w:r>
            <w:r w:rsidRPr="00664FEE">
              <w:rPr>
                <w:rFonts w:ascii="Arial" w:hAnsi="Arial" w:cs="Arial"/>
                <w:color w:val="000000" w:themeColor="text1"/>
                <w:lang w:val="es-MX"/>
              </w:rPr>
              <w:t xml:space="preserve"> que correspondió a </w:t>
            </w:r>
            <w:r w:rsidRPr="00664FEE">
              <w:rPr>
                <w:rFonts w:ascii="Arial" w:hAnsi="Arial" w:cs="Arial"/>
                <w:b/>
                <w:bCs/>
                <w:color w:val="000000" w:themeColor="text1"/>
                <w:lang w:val="es-MX"/>
              </w:rPr>
              <w:t>34.274</w:t>
            </w:r>
            <w:r w:rsidRPr="00664FEE">
              <w:rPr>
                <w:rFonts w:ascii="Arial" w:hAnsi="Arial" w:cs="Arial"/>
                <w:color w:val="000000" w:themeColor="text1"/>
                <w:lang w:val="es-MX"/>
              </w:rPr>
              <w:t xml:space="preserve"> procedimiento realizados. </w:t>
            </w:r>
          </w:p>
          <w:p w14:paraId="580E1730" w14:textId="60CD5F87" w:rsidR="00BB4DB8" w:rsidRPr="00664FEE" w:rsidRDefault="00C60DA8" w:rsidP="00664FEE">
            <w:pPr>
              <w:pStyle w:val="Prrafodelista"/>
              <w:numPr>
                <w:ilvl w:val="0"/>
                <w:numId w:val="36"/>
              </w:numPr>
              <w:jc w:val="both"/>
              <w:rPr>
                <w:rFonts w:ascii="Arial" w:hAnsi="Arial" w:cs="Arial"/>
                <w:color w:val="000000" w:themeColor="text1"/>
              </w:rPr>
            </w:pPr>
            <w:r w:rsidRPr="00664FEE">
              <w:rPr>
                <w:rFonts w:ascii="Arial" w:hAnsi="Arial" w:cs="Arial"/>
                <w:color w:val="000000" w:themeColor="text1"/>
              </w:rPr>
              <w:t>T</w:t>
            </w:r>
            <w:r w:rsidR="00BB4DB8" w:rsidRPr="00664FEE">
              <w:rPr>
                <w:rFonts w:ascii="Arial" w:hAnsi="Arial" w:cs="Arial"/>
                <w:color w:val="000000" w:themeColor="text1"/>
              </w:rPr>
              <w:t>otal de usuarias que utilizan implante subdérmico fue de 16.900</w:t>
            </w:r>
            <w:r w:rsidRPr="00664FEE">
              <w:rPr>
                <w:rFonts w:ascii="Arial" w:hAnsi="Arial" w:cs="Arial"/>
                <w:color w:val="000000" w:themeColor="text1"/>
              </w:rPr>
              <w:t>.</w:t>
            </w:r>
          </w:p>
          <w:p w14:paraId="2F9C6A8C" w14:textId="39970922" w:rsidR="00BB4DB8" w:rsidRPr="00664FEE" w:rsidRDefault="00C60DA8" w:rsidP="00664FEE">
            <w:pPr>
              <w:pStyle w:val="Prrafodelista"/>
              <w:numPr>
                <w:ilvl w:val="0"/>
                <w:numId w:val="36"/>
              </w:numPr>
              <w:jc w:val="both"/>
              <w:rPr>
                <w:rFonts w:ascii="Arial" w:hAnsi="Arial" w:cs="Arial"/>
                <w:color w:val="000000" w:themeColor="text1"/>
              </w:rPr>
            </w:pPr>
            <w:r w:rsidRPr="00664FEE">
              <w:rPr>
                <w:rFonts w:ascii="Arial" w:hAnsi="Arial" w:cs="Arial"/>
                <w:color w:val="000000" w:themeColor="text1"/>
              </w:rPr>
              <w:t xml:space="preserve">Cobertura en </w:t>
            </w:r>
            <w:r w:rsidR="00BB4DB8" w:rsidRPr="00664FEE">
              <w:rPr>
                <w:rFonts w:ascii="Arial" w:hAnsi="Arial" w:cs="Arial"/>
                <w:color w:val="000000" w:themeColor="text1"/>
              </w:rPr>
              <w:t>el esquema de vacunación en menores de 1 año del 66%</w:t>
            </w:r>
          </w:p>
          <w:p w14:paraId="72461EE9" w14:textId="18A37E12" w:rsidR="00C60DA8" w:rsidRDefault="00C60DA8" w:rsidP="00664FEE">
            <w:pPr>
              <w:jc w:val="both"/>
              <w:rPr>
                <w:rFonts w:ascii="Arial" w:hAnsi="Arial" w:cs="Arial"/>
                <w:color w:val="000000" w:themeColor="text1"/>
              </w:rPr>
            </w:pPr>
          </w:p>
          <w:p w14:paraId="532849E9" w14:textId="77777777" w:rsidR="00B35C08" w:rsidRPr="00664FEE" w:rsidRDefault="00B35C08" w:rsidP="00664FEE">
            <w:pPr>
              <w:jc w:val="both"/>
              <w:rPr>
                <w:rFonts w:ascii="Arial" w:hAnsi="Arial" w:cs="Arial"/>
                <w:color w:val="000000" w:themeColor="text1"/>
              </w:rPr>
            </w:pPr>
          </w:p>
          <w:p w14:paraId="28F0C06A" w14:textId="4FEB034B" w:rsidR="00C60DA8" w:rsidRDefault="00C60DA8" w:rsidP="00664FEE">
            <w:pPr>
              <w:jc w:val="both"/>
              <w:rPr>
                <w:rFonts w:ascii="Arial" w:hAnsi="Arial" w:cs="Arial"/>
                <w:b/>
                <w:bCs/>
                <w:color w:val="000000" w:themeColor="text1"/>
              </w:rPr>
            </w:pPr>
            <w:r w:rsidRPr="00664FEE">
              <w:rPr>
                <w:rFonts w:ascii="Arial" w:hAnsi="Arial" w:cs="Arial"/>
                <w:color w:val="000000" w:themeColor="text1"/>
              </w:rPr>
              <w:t xml:space="preserve">- </w:t>
            </w:r>
            <w:r w:rsidRPr="00664FEE">
              <w:rPr>
                <w:rFonts w:ascii="Arial" w:hAnsi="Arial" w:cs="Arial"/>
                <w:b/>
                <w:bCs/>
                <w:color w:val="000000" w:themeColor="text1"/>
              </w:rPr>
              <w:t>Indicadores de Salud Pública</w:t>
            </w:r>
          </w:p>
          <w:p w14:paraId="05EA3E59" w14:textId="77777777" w:rsidR="00B35C08" w:rsidRPr="00664FEE" w:rsidRDefault="00B35C08" w:rsidP="00664FEE">
            <w:pPr>
              <w:jc w:val="both"/>
              <w:rPr>
                <w:rFonts w:ascii="Arial" w:hAnsi="Arial" w:cs="Arial"/>
                <w:b/>
                <w:bCs/>
                <w:color w:val="000000" w:themeColor="text1"/>
              </w:rPr>
            </w:pPr>
          </w:p>
          <w:p w14:paraId="7EEB1B77" w14:textId="60B8B382" w:rsidR="00C60DA8" w:rsidRPr="00664FEE" w:rsidRDefault="00C60DA8" w:rsidP="00664FEE">
            <w:pPr>
              <w:pStyle w:val="Prrafodelista"/>
              <w:numPr>
                <w:ilvl w:val="0"/>
                <w:numId w:val="37"/>
              </w:numPr>
              <w:jc w:val="both"/>
              <w:rPr>
                <w:rFonts w:ascii="Arial" w:hAnsi="Arial" w:cs="Arial"/>
                <w:color w:val="000000" w:themeColor="text1"/>
              </w:rPr>
            </w:pPr>
            <w:r w:rsidRPr="00664FEE">
              <w:rPr>
                <w:rFonts w:ascii="Arial" w:hAnsi="Arial" w:cs="Arial"/>
                <w:color w:val="000000" w:themeColor="text1"/>
              </w:rPr>
              <w:t>Aumento en el porcentaje de tamizaje de VIH en gestantes llegando al 95,1%</w:t>
            </w:r>
          </w:p>
          <w:p w14:paraId="1C899F7D" w14:textId="5191D475" w:rsidR="00C60DA8" w:rsidRPr="00664FEE" w:rsidRDefault="00C60DA8" w:rsidP="00664FEE">
            <w:pPr>
              <w:pStyle w:val="Prrafodelista"/>
              <w:numPr>
                <w:ilvl w:val="0"/>
                <w:numId w:val="37"/>
              </w:numPr>
              <w:jc w:val="both"/>
              <w:rPr>
                <w:rFonts w:ascii="Arial" w:hAnsi="Arial" w:cs="Arial"/>
                <w:color w:val="000000" w:themeColor="text1"/>
              </w:rPr>
            </w:pPr>
            <w:r w:rsidRPr="00664FEE">
              <w:rPr>
                <w:rFonts w:ascii="Arial" w:hAnsi="Arial" w:cs="Arial"/>
                <w:color w:val="000000" w:themeColor="text1"/>
              </w:rPr>
              <w:t xml:space="preserve">Tasa de mortalidad perinatal disminuyo en 7% en relación con el año anterior  </w:t>
            </w:r>
          </w:p>
          <w:p w14:paraId="66B8509B" w14:textId="7AC6EF41" w:rsidR="00C60DA8" w:rsidRPr="00664FEE" w:rsidRDefault="00C60DA8" w:rsidP="00664FEE">
            <w:pPr>
              <w:pStyle w:val="Prrafodelista"/>
              <w:numPr>
                <w:ilvl w:val="0"/>
                <w:numId w:val="37"/>
              </w:numPr>
              <w:jc w:val="both"/>
              <w:rPr>
                <w:rFonts w:ascii="Arial" w:hAnsi="Arial" w:cs="Arial"/>
                <w:color w:val="000000" w:themeColor="text1"/>
              </w:rPr>
            </w:pPr>
            <w:r w:rsidRPr="00664FEE">
              <w:rPr>
                <w:rFonts w:ascii="Arial" w:hAnsi="Arial" w:cs="Arial"/>
                <w:color w:val="000000" w:themeColor="text1"/>
              </w:rPr>
              <w:t>La Razón de Mortalidad Materna disminuyó en un 30%</w:t>
            </w:r>
          </w:p>
          <w:p w14:paraId="3CD58893" w14:textId="4BA85386" w:rsidR="00C60DA8" w:rsidRDefault="00C60DA8" w:rsidP="00664FEE">
            <w:pPr>
              <w:ind w:left="360"/>
              <w:jc w:val="both"/>
              <w:rPr>
                <w:rFonts w:ascii="Arial" w:hAnsi="Arial" w:cs="Arial"/>
                <w:color w:val="000000" w:themeColor="text1"/>
              </w:rPr>
            </w:pPr>
          </w:p>
          <w:p w14:paraId="13991A64" w14:textId="77777777" w:rsidR="00B35C08" w:rsidRPr="00664FEE" w:rsidRDefault="00B35C08" w:rsidP="00664FEE">
            <w:pPr>
              <w:ind w:left="360"/>
              <w:jc w:val="both"/>
              <w:rPr>
                <w:rFonts w:ascii="Arial" w:hAnsi="Arial" w:cs="Arial"/>
                <w:color w:val="000000" w:themeColor="text1"/>
              </w:rPr>
            </w:pPr>
          </w:p>
          <w:p w14:paraId="5B00E01C" w14:textId="0666979B" w:rsidR="00C60DA8" w:rsidRDefault="00C60DA8" w:rsidP="00664FEE">
            <w:pPr>
              <w:jc w:val="both"/>
              <w:rPr>
                <w:rFonts w:ascii="Arial" w:hAnsi="Arial" w:cs="Arial"/>
                <w:b/>
                <w:bCs/>
              </w:rPr>
            </w:pPr>
            <w:r w:rsidRPr="00664FEE">
              <w:rPr>
                <w:rFonts w:ascii="Arial" w:hAnsi="Arial" w:cs="Arial"/>
                <w:b/>
                <w:bCs/>
              </w:rPr>
              <w:t>- Captación de Usuarios de riesgo</w:t>
            </w:r>
          </w:p>
          <w:p w14:paraId="28D2BC6C" w14:textId="77777777" w:rsidR="00B35C08" w:rsidRPr="00664FEE" w:rsidRDefault="00B35C08" w:rsidP="00664FEE">
            <w:pPr>
              <w:jc w:val="both"/>
              <w:rPr>
                <w:rFonts w:ascii="Arial" w:hAnsi="Arial" w:cs="Arial"/>
                <w:b/>
                <w:bCs/>
              </w:rPr>
            </w:pPr>
          </w:p>
          <w:p w14:paraId="5B4CD6C1" w14:textId="2CA4F5A5" w:rsidR="00C60DA8" w:rsidRPr="00664FEE" w:rsidRDefault="002A53CC" w:rsidP="00664FEE">
            <w:pPr>
              <w:jc w:val="both"/>
              <w:rPr>
                <w:rFonts w:ascii="Arial" w:hAnsi="Arial" w:cs="Arial"/>
                <w:color w:val="000000" w:themeColor="text1"/>
              </w:rPr>
            </w:pPr>
            <w:r w:rsidRPr="00664FEE">
              <w:rPr>
                <w:rFonts w:ascii="Arial" w:hAnsi="Arial" w:cs="Arial"/>
                <w:color w:val="000000" w:themeColor="text1"/>
              </w:rPr>
              <w:t xml:space="preserve">Se reportan incrementos positivos en: </w:t>
            </w:r>
          </w:p>
          <w:p w14:paraId="24E63AD3" w14:textId="6D0A1154" w:rsidR="002A53CC" w:rsidRPr="00664FEE" w:rsidRDefault="002A53CC" w:rsidP="00664FEE">
            <w:pPr>
              <w:pStyle w:val="Prrafodelista"/>
              <w:numPr>
                <w:ilvl w:val="0"/>
                <w:numId w:val="38"/>
              </w:numPr>
              <w:jc w:val="both"/>
              <w:rPr>
                <w:rFonts w:ascii="Arial" w:hAnsi="Arial" w:cs="Arial"/>
              </w:rPr>
            </w:pPr>
            <w:r w:rsidRPr="00664FEE">
              <w:rPr>
                <w:rFonts w:ascii="Arial" w:hAnsi="Arial" w:cs="Arial"/>
              </w:rPr>
              <w:t>Enfermedades Huérfanas subió en 13,9% con 1.106 pacientes</w:t>
            </w:r>
          </w:p>
          <w:p w14:paraId="2F6B8001" w14:textId="657C2BFF" w:rsidR="002A53CC" w:rsidRPr="00664FEE" w:rsidRDefault="002A53CC" w:rsidP="00664FEE">
            <w:pPr>
              <w:pStyle w:val="Prrafodelista"/>
              <w:numPr>
                <w:ilvl w:val="0"/>
                <w:numId w:val="38"/>
              </w:numPr>
              <w:jc w:val="both"/>
              <w:rPr>
                <w:rFonts w:ascii="Arial" w:hAnsi="Arial" w:cs="Arial"/>
              </w:rPr>
            </w:pPr>
            <w:r w:rsidRPr="00664FEE">
              <w:rPr>
                <w:rFonts w:ascii="Arial" w:hAnsi="Arial" w:cs="Arial"/>
              </w:rPr>
              <w:t>VIH subió en 7,5% con 5235 pacientes</w:t>
            </w:r>
          </w:p>
          <w:p w14:paraId="4A1A678D" w14:textId="0E040927" w:rsidR="002A53CC" w:rsidRPr="00664FEE" w:rsidRDefault="002A53CC" w:rsidP="00664FEE">
            <w:pPr>
              <w:pStyle w:val="Prrafodelista"/>
              <w:numPr>
                <w:ilvl w:val="0"/>
                <w:numId w:val="38"/>
              </w:numPr>
              <w:jc w:val="both"/>
              <w:rPr>
                <w:rFonts w:ascii="Arial" w:hAnsi="Arial" w:cs="Arial"/>
              </w:rPr>
            </w:pPr>
            <w:r w:rsidRPr="00664FEE">
              <w:rPr>
                <w:rFonts w:ascii="Arial" w:hAnsi="Arial" w:cs="Arial"/>
              </w:rPr>
              <w:t>Cáncer de Mama subió en 11.1% con 3.048 pacientes</w:t>
            </w:r>
          </w:p>
          <w:p w14:paraId="7203671C" w14:textId="156AFCBD" w:rsidR="002A53CC" w:rsidRPr="00664FEE" w:rsidRDefault="002A53CC" w:rsidP="00664FEE">
            <w:pPr>
              <w:pStyle w:val="Prrafodelista"/>
              <w:numPr>
                <w:ilvl w:val="0"/>
                <w:numId w:val="38"/>
              </w:numPr>
              <w:jc w:val="both"/>
              <w:rPr>
                <w:rFonts w:ascii="Arial" w:hAnsi="Arial" w:cs="Arial"/>
              </w:rPr>
            </w:pPr>
            <w:r w:rsidRPr="00664FEE">
              <w:rPr>
                <w:rFonts w:ascii="Arial" w:hAnsi="Arial" w:cs="Arial"/>
              </w:rPr>
              <w:t>Cáncer Infantil aumento 3% con 345 pacientes</w:t>
            </w:r>
          </w:p>
          <w:p w14:paraId="446E973B" w14:textId="73963894" w:rsidR="002A53CC" w:rsidRDefault="002A53CC" w:rsidP="00664FEE">
            <w:pPr>
              <w:pStyle w:val="Prrafodelista"/>
              <w:jc w:val="both"/>
              <w:rPr>
                <w:rFonts w:ascii="Arial" w:hAnsi="Arial" w:cs="Arial"/>
              </w:rPr>
            </w:pPr>
          </w:p>
          <w:p w14:paraId="65058631" w14:textId="77777777" w:rsidR="00B35C08" w:rsidRPr="00664FEE" w:rsidRDefault="00B35C08" w:rsidP="00664FEE">
            <w:pPr>
              <w:pStyle w:val="Prrafodelista"/>
              <w:jc w:val="both"/>
              <w:rPr>
                <w:rFonts w:ascii="Arial" w:hAnsi="Arial" w:cs="Arial"/>
              </w:rPr>
            </w:pPr>
          </w:p>
          <w:p w14:paraId="6C9C0938" w14:textId="51CAE1FD" w:rsidR="002A53CC" w:rsidRDefault="002A53CC" w:rsidP="00664FEE">
            <w:pPr>
              <w:jc w:val="both"/>
              <w:rPr>
                <w:rFonts w:ascii="Arial" w:hAnsi="Arial" w:cs="Arial"/>
                <w:b/>
                <w:bCs/>
              </w:rPr>
            </w:pPr>
            <w:r w:rsidRPr="00664FEE">
              <w:rPr>
                <w:rFonts w:ascii="Arial" w:hAnsi="Arial" w:cs="Arial"/>
                <w:b/>
                <w:bCs/>
              </w:rPr>
              <w:t>- Indicadores de acceso</w:t>
            </w:r>
          </w:p>
          <w:p w14:paraId="6F4C97D3" w14:textId="77777777" w:rsidR="00B35C08" w:rsidRPr="00664FEE" w:rsidRDefault="00B35C08" w:rsidP="00664FEE">
            <w:pPr>
              <w:jc w:val="both"/>
              <w:rPr>
                <w:rFonts w:ascii="Arial" w:hAnsi="Arial" w:cs="Arial"/>
                <w:b/>
                <w:bCs/>
              </w:rPr>
            </w:pPr>
          </w:p>
          <w:p w14:paraId="46BA3EB0" w14:textId="0480CEEA" w:rsidR="002A53CC" w:rsidRPr="00664FEE" w:rsidRDefault="002A53CC" w:rsidP="00664FEE">
            <w:pPr>
              <w:pStyle w:val="Prrafodelista"/>
              <w:numPr>
                <w:ilvl w:val="0"/>
                <w:numId w:val="39"/>
              </w:numPr>
              <w:jc w:val="both"/>
              <w:rPr>
                <w:rFonts w:ascii="Arial" w:hAnsi="Arial" w:cs="Arial"/>
              </w:rPr>
            </w:pPr>
            <w:r w:rsidRPr="00664FEE">
              <w:rPr>
                <w:rFonts w:ascii="Arial" w:hAnsi="Arial" w:cs="Arial"/>
              </w:rPr>
              <w:t>Trasplantes de riñón incrementó en 86%</w:t>
            </w:r>
          </w:p>
          <w:p w14:paraId="7203C817" w14:textId="36044CF5" w:rsidR="002A53CC" w:rsidRPr="00664FEE" w:rsidRDefault="002A53CC" w:rsidP="00664FEE">
            <w:pPr>
              <w:pStyle w:val="Prrafodelista"/>
              <w:numPr>
                <w:ilvl w:val="0"/>
                <w:numId w:val="39"/>
              </w:numPr>
              <w:jc w:val="both"/>
              <w:rPr>
                <w:rFonts w:ascii="Arial" w:hAnsi="Arial" w:cs="Arial"/>
              </w:rPr>
            </w:pPr>
            <w:r w:rsidRPr="00664FEE">
              <w:rPr>
                <w:rFonts w:ascii="Arial" w:hAnsi="Arial" w:cs="Arial"/>
              </w:rPr>
              <w:t>Citologías incrementó en 52%</w:t>
            </w:r>
          </w:p>
          <w:p w14:paraId="1620189D" w14:textId="225E69C2" w:rsidR="002A53CC" w:rsidRPr="00664FEE" w:rsidRDefault="002A53CC" w:rsidP="00664FEE">
            <w:pPr>
              <w:pStyle w:val="Prrafodelista"/>
              <w:numPr>
                <w:ilvl w:val="0"/>
                <w:numId w:val="39"/>
              </w:numPr>
              <w:jc w:val="both"/>
              <w:rPr>
                <w:rFonts w:ascii="Arial" w:hAnsi="Arial" w:cs="Arial"/>
              </w:rPr>
            </w:pPr>
            <w:r w:rsidRPr="00664FEE">
              <w:rPr>
                <w:rFonts w:ascii="Arial" w:hAnsi="Arial" w:cs="Arial"/>
              </w:rPr>
              <w:t>Dispensación de Formulas médicas aumentó en 50%</w:t>
            </w:r>
          </w:p>
          <w:p w14:paraId="685CF50E" w14:textId="769156A4" w:rsidR="002A53CC" w:rsidRPr="00664FEE" w:rsidRDefault="002A53CC" w:rsidP="00664FEE">
            <w:pPr>
              <w:pStyle w:val="Prrafodelista"/>
              <w:numPr>
                <w:ilvl w:val="0"/>
                <w:numId w:val="39"/>
              </w:numPr>
              <w:jc w:val="both"/>
              <w:rPr>
                <w:rFonts w:ascii="Arial" w:hAnsi="Arial" w:cs="Arial"/>
              </w:rPr>
            </w:pPr>
            <w:r w:rsidRPr="00664FEE">
              <w:rPr>
                <w:rFonts w:ascii="Arial" w:hAnsi="Arial" w:cs="Arial"/>
              </w:rPr>
              <w:t xml:space="preserve">Autorizaciones de Hospitalización </w:t>
            </w:r>
            <w:r w:rsidR="00E264A5" w:rsidRPr="00664FEE">
              <w:rPr>
                <w:rFonts w:ascii="Arial" w:hAnsi="Arial" w:cs="Arial"/>
              </w:rPr>
              <w:t>aumentó</w:t>
            </w:r>
            <w:r w:rsidRPr="00664FEE">
              <w:rPr>
                <w:rFonts w:ascii="Arial" w:hAnsi="Arial" w:cs="Arial"/>
              </w:rPr>
              <w:t xml:space="preserve"> </w:t>
            </w:r>
            <w:r w:rsidR="00E264A5" w:rsidRPr="00664FEE">
              <w:rPr>
                <w:rFonts w:ascii="Arial" w:hAnsi="Arial" w:cs="Arial"/>
              </w:rPr>
              <w:t>en</w:t>
            </w:r>
            <w:r w:rsidRPr="00664FEE">
              <w:rPr>
                <w:rFonts w:ascii="Arial" w:hAnsi="Arial" w:cs="Arial"/>
              </w:rPr>
              <w:t xml:space="preserve"> 6,9%</w:t>
            </w:r>
          </w:p>
          <w:p w14:paraId="513218DD" w14:textId="67F7F078" w:rsidR="002A53CC" w:rsidRPr="00664FEE" w:rsidRDefault="002A53CC" w:rsidP="00664FEE">
            <w:pPr>
              <w:pStyle w:val="Prrafodelista"/>
              <w:numPr>
                <w:ilvl w:val="0"/>
                <w:numId w:val="39"/>
              </w:numPr>
              <w:jc w:val="both"/>
              <w:rPr>
                <w:rFonts w:ascii="Arial" w:hAnsi="Arial" w:cs="Arial"/>
              </w:rPr>
            </w:pPr>
            <w:r w:rsidRPr="00664FEE">
              <w:rPr>
                <w:rFonts w:ascii="Arial" w:hAnsi="Arial" w:cs="Arial"/>
              </w:rPr>
              <w:t>Autorizaciones en Urgencias disminu</w:t>
            </w:r>
            <w:r w:rsidR="00E264A5" w:rsidRPr="00664FEE">
              <w:rPr>
                <w:rFonts w:ascii="Arial" w:hAnsi="Arial" w:cs="Arial"/>
              </w:rPr>
              <w:t>yeron</w:t>
            </w:r>
            <w:r w:rsidRPr="00664FEE">
              <w:rPr>
                <w:rFonts w:ascii="Arial" w:hAnsi="Arial" w:cs="Arial"/>
              </w:rPr>
              <w:t xml:space="preserve"> en un 16,8%</w:t>
            </w:r>
          </w:p>
          <w:p w14:paraId="09F0BD04" w14:textId="2CB95612" w:rsidR="002A53CC" w:rsidRPr="00664FEE" w:rsidRDefault="002A53CC" w:rsidP="00664FEE">
            <w:pPr>
              <w:pStyle w:val="Prrafodelista"/>
              <w:numPr>
                <w:ilvl w:val="0"/>
                <w:numId w:val="39"/>
              </w:numPr>
              <w:jc w:val="both"/>
              <w:rPr>
                <w:rFonts w:ascii="Arial" w:hAnsi="Arial" w:cs="Arial"/>
              </w:rPr>
            </w:pPr>
            <w:r w:rsidRPr="00664FEE">
              <w:rPr>
                <w:rFonts w:ascii="Arial" w:hAnsi="Arial" w:cs="Arial"/>
              </w:rPr>
              <w:t xml:space="preserve">Atenciones domiciliarias </w:t>
            </w:r>
            <w:r w:rsidR="00E264A5" w:rsidRPr="00664FEE">
              <w:rPr>
                <w:rFonts w:ascii="Arial" w:hAnsi="Arial" w:cs="Arial"/>
              </w:rPr>
              <w:t>disminuyeron</w:t>
            </w:r>
            <w:r w:rsidRPr="00664FEE">
              <w:rPr>
                <w:rFonts w:ascii="Arial" w:hAnsi="Arial" w:cs="Arial"/>
              </w:rPr>
              <w:t xml:space="preserve"> en un 17%</w:t>
            </w:r>
          </w:p>
          <w:p w14:paraId="738FF70D" w14:textId="1FF9EC88" w:rsidR="002A53CC" w:rsidRDefault="002A53CC" w:rsidP="00664FEE">
            <w:pPr>
              <w:pStyle w:val="Prrafodelista"/>
              <w:numPr>
                <w:ilvl w:val="0"/>
                <w:numId w:val="39"/>
              </w:numPr>
              <w:jc w:val="both"/>
              <w:rPr>
                <w:rFonts w:ascii="Arial" w:hAnsi="Arial" w:cs="Arial"/>
              </w:rPr>
            </w:pPr>
            <w:r w:rsidRPr="00664FEE">
              <w:rPr>
                <w:rFonts w:ascii="Arial" w:hAnsi="Arial" w:cs="Arial"/>
              </w:rPr>
              <w:t xml:space="preserve">Prescripciones de MIPRES </w:t>
            </w:r>
            <w:r w:rsidR="00054ACE" w:rsidRPr="00664FEE">
              <w:rPr>
                <w:rFonts w:ascii="Arial" w:hAnsi="Arial" w:cs="Arial"/>
              </w:rPr>
              <w:t>disminuyeron</w:t>
            </w:r>
            <w:r w:rsidRPr="00664FEE">
              <w:rPr>
                <w:rFonts w:ascii="Arial" w:hAnsi="Arial" w:cs="Arial"/>
              </w:rPr>
              <w:t xml:space="preserve"> en un 13%</w:t>
            </w:r>
          </w:p>
          <w:p w14:paraId="51F3D201" w14:textId="19FB50A3" w:rsidR="00B35C08" w:rsidRDefault="00B35C08" w:rsidP="00B35C08">
            <w:pPr>
              <w:jc w:val="both"/>
              <w:rPr>
                <w:rFonts w:ascii="Arial" w:hAnsi="Arial" w:cs="Arial"/>
              </w:rPr>
            </w:pPr>
          </w:p>
          <w:p w14:paraId="59512FCA" w14:textId="1AA34987" w:rsidR="00B35C08" w:rsidRDefault="00B35C08" w:rsidP="00B35C08">
            <w:pPr>
              <w:jc w:val="both"/>
              <w:rPr>
                <w:rFonts w:ascii="Arial" w:hAnsi="Arial" w:cs="Arial"/>
              </w:rPr>
            </w:pPr>
          </w:p>
          <w:p w14:paraId="6689B446" w14:textId="06AA9AF4" w:rsidR="00054ACE" w:rsidRDefault="00EF6EB9" w:rsidP="00664FEE">
            <w:pPr>
              <w:jc w:val="both"/>
              <w:rPr>
                <w:rFonts w:ascii="Arial" w:hAnsi="Arial" w:cs="Arial"/>
                <w:b/>
                <w:bCs/>
              </w:rPr>
            </w:pPr>
            <w:r w:rsidRPr="00664FEE">
              <w:rPr>
                <w:rFonts w:ascii="Arial" w:hAnsi="Arial" w:cs="Arial"/>
                <w:b/>
                <w:bCs/>
              </w:rPr>
              <w:lastRenderedPageBreak/>
              <w:t>- COVID 19</w:t>
            </w:r>
          </w:p>
          <w:p w14:paraId="5A073F55" w14:textId="77777777" w:rsidR="0004594C" w:rsidRPr="00664FEE" w:rsidRDefault="0004594C" w:rsidP="00664FEE">
            <w:pPr>
              <w:jc w:val="both"/>
              <w:rPr>
                <w:rFonts w:ascii="Arial" w:hAnsi="Arial" w:cs="Arial"/>
                <w:b/>
                <w:bCs/>
              </w:rPr>
            </w:pPr>
          </w:p>
          <w:p w14:paraId="07457A50" w14:textId="1C2264E5" w:rsidR="00EF6EB9" w:rsidRDefault="00FB0A4C" w:rsidP="00664FEE">
            <w:pPr>
              <w:jc w:val="both"/>
              <w:rPr>
                <w:rFonts w:ascii="Arial" w:hAnsi="Arial" w:cs="Arial"/>
              </w:rPr>
            </w:pPr>
            <w:r w:rsidRPr="00664FEE">
              <w:rPr>
                <w:rFonts w:ascii="Arial" w:hAnsi="Arial" w:cs="Arial"/>
              </w:rPr>
              <w:t>Durante el año 2020 y 2021 fueron atendidos 58.579 pacientes en total, de los cuales 36.739 corresponden al año 2021.</w:t>
            </w:r>
          </w:p>
          <w:p w14:paraId="6E85791C" w14:textId="118428CD" w:rsidR="00FF02E1" w:rsidRDefault="00FF02E1" w:rsidP="00664FEE">
            <w:pPr>
              <w:jc w:val="both"/>
              <w:rPr>
                <w:rFonts w:ascii="Arial" w:hAnsi="Arial" w:cs="Arial"/>
              </w:rPr>
            </w:pPr>
          </w:p>
          <w:p w14:paraId="161DFD3E" w14:textId="77777777" w:rsidR="00FF02E1" w:rsidRPr="00664FEE" w:rsidRDefault="00FF02E1" w:rsidP="00664FEE">
            <w:pPr>
              <w:jc w:val="both"/>
              <w:rPr>
                <w:rFonts w:ascii="Arial" w:hAnsi="Arial" w:cs="Arial"/>
                <w:b/>
                <w:bCs/>
              </w:rPr>
            </w:pPr>
          </w:p>
          <w:p w14:paraId="7E8D94B5" w14:textId="77777777" w:rsidR="00057C3C" w:rsidRPr="00664FEE" w:rsidRDefault="00057C3C" w:rsidP="00664FEE">
            <w:pPr>
              <w:jc w:val="both"/>
              <w:rPr>
                <w:rFonts w:ascii="Arial" w:hAnsi="Arial" w:cs="Arial"/>
                <w:b/>
                <w:bCs/>
              </w:rPr>
            </w:pPr>
            <w:r w:rsidRPr="00664FEE">
              <w:rPr>
                <w:rFonts w:ascii="Arial" w:hAnsi="Arial" w:cs="Arial"/>
                <w:b/>
                <w:bCs/>
              </w:rPr>
              <w:t>- Red de prestadores de servicios de salud</w:t>
            </w:r>
          </w:p>
          <w:p w14:paraId="7B071707" w14:textId="77777777" w:rsidR="00620EC2" w:rsidRPr="00664FEE" w:rsidRDefault="00620EC2" w:rsidP="00664FEE">
            <w:pPr>
              <w:jc w:val="both"/>
              <w:rPr>
                <w:rFonts w:ascii="Arial" w:hAnsi="Arial" w:cs="Arial"/>
              </w:rPr>
            </w:pPr>
          </w:p>
          <w:p w14:paraId="0B165FDE" w14:textId="7E041BA3" w:rsidR="00057C3C" w:rsidRPr="00664FEE" w:rsidRDefault="00057C3C" w:rsidP="00664FEE">
            <w:pPr>
              <w:pStyle w:val="Prrafodelista"/>
              <w:numPr>
                <w:ilvl w:val="0"/>
                <w:numId w:val="41"/>
              </w:numPr>
              <w:jc w:val="both"/>
              <w:rPr>
                <w:rFonts w:ascii="Arial" w:hAnsi="Arial" w:cs="Arial"/>
              </w:rPr>
            </w:pPr>
            <w:r w:rsidRPr="00664FEE">
              <w:rPr>
                <w:rFonts w:ascii="Arial" w:hAnsi="Arial" w:cs="Arial"/>
              </w:rPr>
              <w:t xml:space="preserve">103 </w:t>
            </w:r>
            <w:r w:rsidR="00620EC2" w:rsidRPr="00664FEE">
              <w:rPr>
                <w:rFonts w:ascii="Arial" w:hAnsi="Arial" w:cs="Arial"/>
              </w:rPr>
              <w:t>p</w:t>
            </w:r>
            <w:r w:rsidRPr="00664FEE">
              <w:rPr>
                <w:rFonts w:ascii="Arial" w:hAnsi="Arial" w:cs="Arial"/>
              </w:rPr>
              <w:t>restadores primarios</w:t>
            </w:r>
            <w:r w:rsidR="00620EC2" w:rsidRPr="00664FEE">
              <w:rPr>
                <w:rFonts w:ascii="Arial" w:hAnsi="Arial" w:cs="Arial"/>
              </w:rPr>
              <w:t>,</w:t>
            </w:r>
            <w:r w:rsidRPr="00664FEE">
              <w:rPr>
                <w:rFonts w:ascii="Arial" w:hAnsi="Arial" w:cs="Arial"/>
              </w:rPr>
              <w:t xml:space="preserve"> de los cuales 97 son públicos y 6 privados. </w:t>
            </w:r>
          </w:p>
          <w:p w14:paraId="74687BB9" w14:textId="670FFA3A" w:rsidR="00057C3C" w:rsidRPr="00664FEE" w:rsidRDefault="00057C3C" w:rsidP="00664FEE">
            <w:pPr>
              <w:pStyle w:val="Prrafodelista"/>
              <w:numPr>
                <w:ilvl w:val="0"/>
                <w:numId w:val="41"/>
              </w:numPr>
              <w:jc w:val="both"/>
              <w:rPr>
                <w:rFonts w:ascii="Arial" w:hAnsi="Arial" w:cs="Arial"/>
              </w:rPr>
            </w:pPr>
            <w:r w:rsidRPr="00664FEE">
              <w:rPr>
                <w:rFonts w:ascii="Arial" w:hAnsi="Arial" w:cs="Arial"/>
              </w:rPr>
              <w:t xml:space="preserve">91 </w:t>
            </w:r>
            <w:r w:rsidR="00620EC2" w:rsidRPr="00664FEE">
              <w:rPr>
                <w:rFonts w:ascii="Arial" w:hAnsi="Arial" w:cs="Arial"/>
              </w:rPr>
              <w:t>p</w:t>
            </w:r>
            <w:r w:rsidRPr="00664FEE">
              <w:rPr>
                <w:rFonts w:ascii="Arial" w:hAnsi="Arial" w:cs="Arial"/>
              </w:rPr>
              <w:t>restadores complementarios</w:t>
            </w:r>
            <w:r w:rsidR="00620EC2" w:rsidRPr="00664FEE">
              <w:rPr>
                <w:rFonts w:ascii="Arial" w:hAnsi="Arial" w:cs="Arial"/>
              </w:rPr>
              <w:t>,</w:t>
            </w:r>
            <w:r w:rsidRPr="00664FEE">
              <w:rPr>
                <w:rFonts w:ascii="Arial" w:hAnsi="Arial" w:cs="Arial"/>
              </w:rPr>
              <w:t xml:space="preserve"> de los cuales 17 son públicos y 74 privados. </w:t>
            </w:r>
          </w:p>
          <w:p w14:paraId="34D5FE3F" w14:textId="77777777" w:rsidR="00310D66" w:rsidRDefault="00310D66" w:rsidP="00664FEE">
            <w:pPr>
              <w:jc w:val="both"/>
              <w:rPr>
                <w:rFonts w:ascii="Arial" w:hAnsi="Arial" w:cs="Arial"/>
              </w:rPr>
            </w:pPr>
          </w:p>
          <w:p w14:paraId="675F4B43" w14:textId="2132CC58" w:rsidR="00057C3C" w:rsidRPr="00664FEE" w:rsidRDefault="007A12B1" w:rsidP="00664FEE">
            <w:pPr>
              <w:jc w:val="both"/>
              <w:rPr>
                <w:rFonts w:ascii="Arial" w:hAnsi="Arial" w:cs="Arial"/>
              </w:rPr>
            </w:pPr>
            <w:r w:rsidRPr="00664FEE">
              <w:rPr>
                <w:rFonts w:ascii="Arial" w:hAnsi="Arial" w:cs="Arial"/>
              </w:rPr>
              <w:t>E</w:t>
            </w:r>
            <w:r w:rsidR="00057C3C" w:rsidRPr="00664FEE">
              <w:rPr>
                <w:rFonts w:ascii="Arial" w:hAnsi="Arial" w:cs="Arial"/>
              </w:rPr>
              <w:t xml:space="preserve">l 59% </w:t>
            </w:r>
            <w:r w:rsidRPr="00664FEE">
              <w:rPr>
                <w:rFonts w:ascii="Arial" w:hAnsi="Arial" w:cs="Arial"/>
              </w:rPr>
              <w:t xml:space="preserve">de la red de servicios </w:t>
            </w:r>
            <w:r w:rsidR="00057C3C" w:rsidRPr="00664FEE">
              <w:rPr>
                <w:rFonts w:ascii="Arial" w:hAnsi="Arial" w:cs="Arial"/>
              </w:rPr>
              <w:t>la conforman prestadores públicos y 41</w:t>
            </w:r>
            <w:r w:rsidR="00F75FF3" w:rsidRPr="00664FEE">
              <w:rPr>
                <w:rFonts w:ascii="Arial" w:hAnsi="Arial" w:cs="Arial"/>
              </w:rPr>
              <w:t>%</w:t>
            </w:r>
            <w:r w:rsidR="00057C3C" w:rsidRPr="00664FEE">
              <w:rPr>
                <w:rFonts w:ascii="Arial" w:hAnsi="Arial" w:cs="Arial"/>
              </w:rPr>
              <w:t xml:space="preserve"> </w:t>
            </w:r>
            <w:r w:rsidR="00F75FF3" w:rsidRPr="00664FEE">
              <w:rPr>
                <w:rFonts w:ascii="Arial" w:hAnsi="Arial" w:cs="Arial"/>
              </w:rPr>
              <w:t xml:space="preserve">prestadores </w:t>
            </w:r>
            <w:r w:rsidR="00057C3C" w:rsidRPr="00664FEE">
              <w:rPr>
                <w:rFonts w:ascii="Arial" w:hAnsi="Arial" w:cs="Arial"/>
              </w:rPr>
              <w:t xml:space="preserve">del sector privado. </w:t>
            </w:r>
          </w:p>
          <w:p w14:paraId="12E3ABA2" w14:textId="1788F2EA" w:rsidR="00FB0A4C" w:rsidRDefault="00FB0A4C" w:rsidP="00664FEE">
            <w:pPr>
              <w:jc w:val="both"/>
              <w:rPr>
                <w:rFonts w:ascii="Arial" w:hAnsi="Arial" w:cs="Arial"/>
              </w:rPr>
            </w:pPr>
          </w:p>
          <w:p w14:paraId="7BDBC81B" w14:textId="3998B07D" w:rsidR="00FF02E1" w:rsidRDefault="00FF02E1" w:rsidP="00664FEE">
            <w:pPr>
              <w:jc w:val="both"/>
              <w:rPr>
                <w:rFonts w:ascii="Arial" w:hAnsi="Arial" w:cs="Arial"/>
              </w:rPr>
            </w:pPr>
          </w:p>
          <w:p w14:paraId="31B78ED7" w14:textId="77777777" w:rsidR="00FF02E1" w:rsidRPr="00664FEE" w:rsidRDefault="00FF02E1" w:rsidP="00664FEE">
            <w:pPr>
              <w:jc w:val="both"/>
              <w:rPr>
                <w:rFonts w:ascii="Arial" w:hAnsi="Arial" w:cs="Arial"/>
              </w:rPr>
            </w:pPr>
          </w:p>
          <w:p w14:paraId="7217CF08" w14:textId="537DF262" w:rsidR="00FB0A4C" w:rsidRDefault="00974F9F" w:rsidP="00153ED9">
            <w:pPr>
              <w:jc w:val="center"/>
              <w:rPr>
                <w:rFonts w:ascii="Arial" w:eastAsia="Arial" w:hAnsi="Arial" w:cs="Arial"/>
                <w:b/>
              </w:rPr>
            </w:pPr>
            <w:r w:rsidRPr="00664FEE">
              <w:rPr>
                <w:rFonts w:ascii="Arial" w:eastAsia="Arial" w:hAnsi="Arial" w:cs="Arial"/>
                <w:b/>
              </w:rPr>
              <w:t>Contratación</w:t>
            </w:r>
          </w:p>
          <w:p w14:paraId="21C882E1" w14:textId="77777777" w:rsidR="00153ED9" w:rsidRPr="00664FEE" w:rsidRDefault="00153ED9" w:rsidP="00153ED9">
            <w:pPr>
              <w:jc w:val="center"/>
              <w:rPr>
                <w:rFonts w:ascii="Arial" w:eastAsia="Arial" w:hAnsi="Arial" w:cs="Arial"/>
                <w:b/>
              </w:rPr>
            </w:pPr>
          </w:p>
          <w:p w14:paraId="584FC8C4" w14:textId="2451AD15" w:rsidR="00974F9F" w:rsidRDefault="00974F9F" w:rsidP="00664FEE">
            <w:pPr>
              <w:jc w:val="both"/>
              <w:rPr>
                <w:rFonts w:ascii="Arial" w:hAnsi="Arial" w:cs="Arial"/>
              </w:rPr>
            </w:pPr>
            <w:r w:rsidRPr="00664FEE">
              <w:rPr>
                <w:rFonts w:ascii="Arial" w:hAnsi="Arial" w:cs="Arial"/>
              </w:rPr>
              <w:t>Aspectos claves del 2021:</w:t>
            </w:r>
          </w:p>
          <w:p w14:paraId="6C69D312" w14:textId="77777777" w:rsidR="00153ED9" w:rsidRPr="00664FEE" w:rsidRDefault="00153ED9" w:rsidP="00664FEE">
            <w:pPr>
              <w:jc w:val="both"/>
              <w:rPr>
                <w:rFonts w:ascii="Arial" w:hAnsi="Arial" w:cs="Arial"/>
              </w:rPr>
            </w:pPr>
          </w:p>
          <w:p w14:paraId="4AF9971E" w14:textId="2659C825" w:rsidR="00974F9F" w:rsidRPr="00664FEE" w:rsidRDefault="00974F9F" w:rsidP="00664FEE">
            <w:pPr>
              <w:pStyle w:val="Prrafodelista"/>
              <w:numPr>
                <w:ilvl w:val="0"/>
                <w:numId w:val="29"/>
              </w:numPr>
              <w:spacing w:after="200"/>
              <w:jc w:val="both"/>
              <w:rPr>
                <w:rFonts w:ascii="Arial" w:hAnsi="Arial" w:cs="Arial"/>
              </w:rPr>
            </w:pPr>
            <w:r w:rsidRPr="00664FEE">
              <w:rPr>
                <w:rFonts w:ascii="Arial" w:hAnsi="Arial" w:cs="Arial"/>
              </w:rPr>
              <w:t xml:space="preserve">Apoyo a la elaboración de </w:t>
            </w:r>
            <w:r w:rsidRPr="00664FEE">
              <w:rPr>
                <w:rFonts w:ascii="Arial" w:hAnsi="Arial" w:cs="Arial"/>
                <w:b/>
                <w:bCs/>
              </w:rPr>
              <w:t>397 c</w:t>
            </w:r>
            <w:r w:rsidRPr="00664FEE">
              <w:rPr>
                <w:rFonts w:ascii="Arial" w:hAnsi="Arial" w:cs="Arial"/>
              </w:rPr>
              <w:t xml:space="preserve">ontratos de salud y administrativos y </w:t>
            </w:r>
            <w:r w:rsidRPr="00664FEE">
              <w:rPr>
                <w:rFonts w:ascii="Arial" w:hAnsi="Arial" w:cs="Arial"/>
                <w:b/>
                <w:bCs/>
              </w:rPr>
              <w:t>467</w:t>
            </w:r>
            <w:r w:rsidRPr="00664FEE">
              <w:rPr>
                <w:rFonts w:ascii="Arial" w:hAnsi="Arial" w:cs="Arial"/>
              </w:rPr>
              <w:t xml:space="preserve"> contratos laborales. </w:t>
            </w:r>
          </w:p>
          <w:p w14:paraId="32666A53" w14:textId="77777777" w:rsidR="00BF0043" w:rsidRPr="00664FEE" w:rsidRDefault="00BF0043" w:rsidP="00664FEE">
            <w:pPr>
              <w:pStyle w:val="Prrafodelista"/>
              <w:numPr>
                <w:ilvl w:val="0"/>
                <w:numId w:val="29"/>
              </w:numPr>
              <w:jc w:val="both"/>
              <w:rPr>
                <w:rFonts w:ascii="Arial" w:hAnsi="Arial" w:cs="Arial"/>
              </w:rPr>
            </w:pPr>
            <w:r w:rsidRPr="00664FEE">
              <w:rPr>
                <w:rFonts w:ascii="Arial" w:hAnsi="Arial" w:cs="Arial"/>
              </w:rPr>
              <w:t>S</w:t>
            </w:r>
            <w:r w:rsidR="00974F9F" w:rsidRPr="00664FEE">
              <w:rPr>
                <w:rFonts w:ascii="Arial" w:hAnsi="Arial" w:cs="Arial"/>
              </w:rPr>
              <w:t xml:space="preserve">eguimiento permanente en </w:t>
            </w:r>
            <w:r w:rsidRPr="00664FEE">
              <w:rPr>
                <w:rFonts w:ascii="Arial" w:hAnsi="Arial" w:cs="Arial"/>
              </w:rPr>
              <w:t xml:space="preserve">diferentes </w:t>
            </w:r>
            <w:r w:rsidR="00974F9F" w:rsidRPr="00664FEE">
              <w:rPr>
                <w:rFonts w:ascii="Arial" w:hAnsi="Arial" w:cs="Arial"/>
              </w:rPr>
              <w:t>etapas del proceso</w:t>
            </w:r>
            <w:r w:rsidRPr="00664FEE">
              <w:rPr>
                <w:rFonts w:ascii="Arial" w:hAnsi="Arial" w:cs="Arial"/>
              </w:rPr>
              <w:t xml:space="preserve"> de contratación</w:t>
            </w:r>
            <w:r w:rsidR="00974F9F" w:rsidRPr="00664FEE">
              <w:rPr>
                <w:rFonts w:ascii="Arial" w:hAnsi="Arial" w:cs="Arial"/>
              </w:rPr>
              <w:t xml:space="preserve">, logrando alrededor de </w:t>
            </w:r>
            <w:r w:rsidR="00974F9F" w:rsidRPr="00664FEE">
              <w:rPr>
                <w:rFonts w:ascii="Arial" w:hAnsi="Arial" w:cs="Arial"/>
                <w:b/>
                <w:bCs/>
              </w:rPr>
              <w:t>5.708</w:t>
            </w:r>
            <w:r w:rsidR="00974F9F" w:rsidRPr="00664FEE">
              <w:rPr>
                <w:rFonts w:ascii="Arial" w:hAnsi="Arial" w:cs="Arial"/>
              </w:rPr>
              <w:t xml:space="preserve"> informes de supervisión y </w:t>
            </w:r>
            <w:r w:rsidR="00974F9F" w:rsidRPr="00664FEE">
              <w:rPr>
                <w:rFonts w:ascii="Arial" w:hAnsi="Arial" w:cs="Arial"/>
                <w:b/>
                <w:bCs/>
              </w:rPr>
              <w:t xml:space="preserve">565 </w:t>
            </w:r>
            <w:r w:rsidR="00974F9F" w:rsidRPr="00664FEE">
              <w:rPr>
                <w:rFonts w:ascii="Arial" w:hAnsi="Arial" w:cs="Arial"/>
              </w:rPr>
              <w:t xml:space="preserve">liquidaciones de contrato. </w:t>
            </w:r>
          </w:p>
          <w:p w14:paraId="79A7F71C" w14:textId="72ACA203" w:rsidR="00974F9F" w:rsidRPr="00664FEE" w:rsidRDefault="00BF0043" w:rsidP="00664FEE">
            <w:pPr>
              <w:pStyle w:val="Prrafodelista"/>
              <w:numPr>
                <w:ilvl w:val="0"/>
                <w:numId w:val="29"/>
              </w:numPr>
              <w:jc w:val="both"/>
              <w:rPr>
                <w:rFonts w:ascii="Arial" w:hAnsi="Arial" w:cs="Arial"/>
              </w:rPr>
            </w:pPr>
            <w:r w:rsidRPr="00664FEE">
              <w:rPr>
                <w:rFonts w:ascii="Arial" w:hAnsi="Arial" w:cs="Arial"/>
              </w:rPr>
              <w:t>L</w:t>
            </w:r>
            <w:r w:rsidR="00974F9F" w:rsidRPr="00664FEE">
              <w:rPr>
                <w:rFonts w:ascii="Arial" w:hAnsi="Arial" w:cs="Arial"/>
              </w:rPr>
              <w:t xml:space="preserve">egalización de </w:t>
            </w:r>
            <w:r w:rsidR="00741663" w:rsidRPr="00741663">
              <w:rPr>
                <w:rFonts w:ascii="Arial" w:hAnsi="Arial" w:cs="Arial"/>
                <w:b/>
                <w:bCs/>
              </w:rPr>
              <w:t>5</w:t>
            </w:r>
            <w:r w:rsidR="00974F9F" w:rsidRPr="00664FEE">
              <w:rPr>
                <w:rFonts w:ascii="Arial" w:hAnsi="Arial" w:cs="Arial"/>
                <w:b/>
                <w:bCs/>
              </w:rPr>
              <w:t xml:space="preserve"> </w:t>
            </w:r>
            <w:r w:rsidR="00974F9F" w:rsidRPr="00664FEE">
              <w:rPr>
                <w:rFonts w:ascii="Arial" w:hAnsi="Arial" w:cs="Arial"/>
              </w:rPr>
              <w:t xml:space="preserve">Rutas Integrales de Atención en Salud. </w:t>
            </w:r>
          </w:p>
          <w:p w14:paraId="1BE8AB21" w14:textId="77777777" w:rsidR="00BF0043" w:rsidRPr="00664FEE" w:rsidRDefault="00BF0043" w:rsidP="00664FEE">
            <w:pPr>
              <w:ind w:left="360"/>
              <w:jc w:val="both"/>
              <w:rPr>
                <w:rFonts w:ascii="Arial" w:hAnsi="Arial" w:cs="Arial"/>
              </w:rPr>
            </w:pPr>
          </w:p>
          <w:p w14:paraId="3BBFDDDD" w14:textId="59C2C729" w:rsidR="00974F9F" w:rsidRPr="00664FEE" w:rsidRDefault="00974F9F" w:rsidP="00664FEE">
            <w:pPr>
              <w:jc w:val="both"/>
              <w:rPr>
                <w:rFonts w:ascii="Arial" w:hAnsi="Arial" w:cs="Arial"/>
              </w:rPr>
            </w:pPr>
            <w:r w:rsidRPr="00664FEE">
              <w:rPr>
                <w:rFonts w:ascii="Arial" w:hAnsi="Arial" w:cs="Arial"/>
              </w:rPr>
              <w:t>En relación con los contratos y recursos comprometidos por PGP, al 31 de diciembre de 2021 se t</w:t>
            </w:r>
            <w:r w:rsidR="00BF0043" w:rsidRPr="00664FEE">
              <w:rPr>
                <w:rFonts w:ascii="Arial" w:hAnsi="Arial" w:cs="Arial"/>
              </w:rPr>
              <w:t xml:space="preserve">uvieron </w:t>
            </w:r>
            <w:r w:rsidRPr="00664FEE">
              <w:rPr>
                <w:rFonts w:ascii="Arial" w:hAnsi="Arial" w:cs="Arial"/>
              </w:rPr>
              <w:t xml:space="preserve">14 contratos vigentes por un valor de </w:t>
            </w:r>
            <w:r w:rsidRPr="00664FEE">
              <w:rPr>
                <w:rFonts w:ascii="Arial" w:hAnsi="Arial" w:cs="Arial"/>
                <w:b/>
                <w:bCs/>
              </w:rPr>
              <w:t>$393.266.520.592</w:t>
            </w:r>
            <w:r w:rsidRPr="00664FEE">
              <w:rPr>
                <w:rFonts w:ascii="Arial" w:hAnsi="Arial" w:cs="Arial"/>
              </w:rPr>
              <w:t xml:space="preserve">, entre ellos: VIH/SIDA, Hemofilia, Cáncer de Mama, Enfermedad Renal Crónica, Atención Integral Visual y Atención Domiciliaria. </w:t>
            </w:r>
          </w:p>
          <w:p w14:paraId="205F581F" w14:textId="04C46A24" w:rsidR="00217233" w:rsidRPr="00664FEE" w:rsidRDefault="00217233" w:rsidP="00664FEE">
            <w:pPr>
              <w:jc w:val="both"/>
              <w:rPr>
                <w:rFonts w:ascii="Arial" w:hAnsi="Arial" w:cs="Arial"/>
              </w:rPr>
            </w:pPr>
          </w:p>
          <w:p w14:paraId="7E28A87D" w14:textId="245B235D" w:rsidR="00217233" w:rsidRDefault="00217233" w:rsidP="00664FEE">
            <w:pPr>
              <w:jc w:val="both"/>
              <w:rPr>
                <w:rFonts w:ascii="Arial" w:hAnsi="Arial" w:cs="Arial"/>
              </w:rPr>
            </w:pPr>
          </w:p>
          <w:p w14:paraId="57687B01" w14:textId="77777777" w:rsidR="00153ED9" w:rsidRPr="00664FEE" w:rsidRDefault="00153ED9" w:rsidP="00664FEE">
            <w:pPr>
              <w:jc w:val="both"/>
              <w:rPr>
                <w:rFonts w:ascii="Arial" w:hAnsi="Arial" w:cs="Arial"/>
              </w:rPr>
            </w:pPr>
          </w:p>
          <w:p w14:paraId="69303682" w14:textId="6F7A531D" w:rsidR="00974F9F" w:rsidRDefault="00217233" w:rsidP="00153ED9">
            <w:pPr>
              <w:jc w:val="center"/>
              <w:rPr>
                <w:rFonts w:ascii="Arial" w:eastAsia="Arial" w:hAnsi="Arial" w:cs="Arial"/>
                <w:b/>
              </w:rPr>
            </w:pPr>
            <w:r w:rsidRPr="00664FEE">
              <w:rPr>
                <w:rFonts w:ascii="Arial" w:eastAsia="Arial" w:hAnsi="Arial" w:cs="Arial"/>
                <w:b/>
              </w:rPr>
              <w:t>Gestión financiera</w:t>
            </w:r>
          </w:p>
          <w:p w14:paraId="39BD0AFB" w14:textId="77777777" w:rsidR="00153ED9" w:rsidRPr="00664FEE" w:rsidRDefault="00153ED9" w:rsidP="00153ED9">
            <w:pPr>
              <w:jc w:val="center"/>
              <w:rPr>
                <w:rFonts w:ascii="Arial" w:eastAsia="Arial" w:hAnsi="Arial" w:cs="Arial"/>
                <w:b/>
              </w:rPr>
            </w:pPr>
          </w:p>
          <w:p w14:paraId="6BB9DE78" w14:textId="2F076F99" w:rsidR="00217233" w:rsidRDefault="00D4474D" w:rsidP="00664FEE">
            <w:pPr>
              <w:jc w:val="both"/>
              <w:rPr>
                <w:rFonts w:ascii="Arial" w:eastAsia="Arial" w:hAnsi="Arial" w:cs="Arial"/>
                <w:bCs/>
              </w:rPr>
            </w:pPr>
            <w:r w:rsidRPr="00664FEE">
              <w:rPr>
                <w:rFonts w:ascii="Arial" w:eastAsia="Arial" w:hAnsi="Arial" w:cs="Arial"/>
                <w:bCs/>
              </w:rPr>
              <w:t>Para el año 2021 se destacan logros financieros en la gestión:</w:t>
            </w:r>
          </w:p>
          <w:p w14:paraId="4B50FC13" w14:textId="77777777" w:rsidR="00764F1C" w:rsidRPr="00664FEE" w:rsidRDefault="00764F1C" w:rsidP="00664FEE">
            <w:pPr>
              <w:jc w:val="both"/>
              <w:rPr>
                <w:rFonts w:ascii="Arial" w:eastAsia="Arial" w:hAnsi="Arial" w:cs="Arial"/>
                <w:bCs/>
              </w:rPr>
            </w:pPr>
          </w:p>
          <w:p w14:paraId="1EA78D56" w14:textId="46653018" w:rsidR="00D4474D" w:rsidRPr="00664FEE" w:rsidRDefault="00D4474D" w:rsidP="00664FEE">
            <w:pPr>
              <w:pStyle w:val="Prrafodelista"/>
              <w:numPr>
                <w:ilvl w:val="0"/>
                <w:numId w:val="42"/>
              </w:numPr>
              <w:jc w:val="both"/>
              <w:rPr>
                <w:rFonts w:ascii="Arial" w:hAnsi="Arial" w:cs="Arial"/>
              </w:rPr>
            </w:pPr>
            <w:r w:rsidRPr="00664FEE">
              <w:rPr>
                <w:rFonts w:ascii="Arial" w:hAnsi="Arial" w:cs="Arial"/>
                <w:lang w:val="es-MX"/>
              </w:rPr>
              <w:t>Generación de utilidades y mejora del patrimonio en $1.298 millones</w:t>
            </w:r>
          </w:p>
          <w:p w14:paraId="0A5C12D2" w14:textId="77777777" w:rsidR="00D4474D" w:rsidRPr="00664FEE" w:rsidRDefault="00D4474D" w:rsidP="00664FEE">
            <w:pPr>
              <w:pStyle w:val="Prrafodelista"/>
              <w:numPr>
                <w:ilvl w:val="0"/>
                <w:numId w:val="42"/>
              </w:numPr>
              <w:jc w:val="both"/>
              <w:rPr>
                <w:rFonts w:ascii="Arial" w:hAnsi="Arial" w:cs="Arial"/>
              </w:rPr>
            </w:pPr>
            <w:r w:rsidRPr="00664FEE">
              <w:rPr>
                <w:rFonts w:ascii="Arial" w:hAnsi="Arial" w:cs="Arial"/>
                <w:lang w:val="es-MX"/>
              </w:rPr>
              <w:t>Incremento de las atenciones de la población afiliada</w:t>
            </w:r>
          </w:p>
          <w:p w14:paraId="1CE5CC0D" w14:textId="3F353452" w:rsidR="00D4474D" w:rsidRPr="00664FEE" w:rsidRDefault="00D4474D" w:rsidP="00664FEE">
            <w:pPr>
              <w:pStyle w:val="Prrafodelista"/>
              <w:numPr>
                <w:ilvl w:val="0"/>
                <w:numId w:val="42"/>
              </w:numPr>
              <w:jc w:val="both"/>
              <w:rPr>
                <w:rFonts w:ascii="Arial" w:hAnsi="Arial" w:cs="Arial"/>
              </w:rPr>
            </w:pPr>
            <w:r w:rsidRPr="00664FEE">
              <w:rPr>
                <w:rFonts w:ascii="Arial" w:hAnsi="Arial" w:cs="Arial"/>
                <w:lang w:val="es-MX"/>
              </w:rPr>
              <w:t>Mayor inversión en salud en $531.808 millones con respecto al año 2020.</w:t>
            </w:r>
          </w:p>
          <w:p w14:paraId="36D1BDDA" w14:textId="77777777" w:rsidR="00D4474D" w:rsidRPr="00664FEE" w:rsidRDefault="00D4474D" w:rsidP="00664FEE">
            <w:pPr>
              <w:pStyle w:val="Prrafodelista"/>
              <w:numPr>
                <w:ilvl w:val="0"/>
                <w:numId w:val="42"/>
              </w:numPr>
              <w:jc w:val="both"/>
              <w:rPr>
                <w:rFonts w:ascii="Arial" w:hAnsi="Arial" w:cs="Arial"/>
              </w:rPr>
            </w:pPr>
            <w:r w:rsidRPr="00664FEE">
              <w:rPr>
                <w:rFonts w:ascii="Arial" w:hAnsi="Arial" w:cs="Arial"/>
                <w:lang w:val="es-MX"/>
              </w:rPr>
              <w:t>Inversión en Salud (incluida reserva técnica) del 106%</w:t>
            </w:r>
          </w:p>
          <w:p w14:paraId="276D37B4" w14:textId="77777777" w:rsidR="00D4474D" w:rsidRPr="00664FEE" w:rsidRDefault="00D4474D" w:rsidP="00664FEE">
            <w:pPr>
              <w:pStyle w:val="Prrafodelista"/>
              <w:numPr>
                <w:ilvl w:val="0"/>
                <w:numId w:val="42"/>
              </w:numPr>
              <w:jc w:val="both"/>
              <w:rPr>
                <w:rFonts w:ascii="Arial" w:hAnsi="Arial" w:cs="Arial"/>
              </w:rPr>
            </w:pPr>
            <w:r w:rsidRPr="00664FEE">
              <w:rPr>
                <w:rFonts w:ascii="Arial" w:hAnsi="Arial" w:cs="Arial"/>
                <w:lang w:val="es-MX"/>
              </w:rPr>
              <w:t>Gasto administrativo del 4,0% sobre el 8% autorizado.</w:t>
            </w:r>
          </w:p>
          <w:p w14:paraId="23FEB043" w14:textId="7CE34748" w:rsidR="00D4474D" w:rsidRPr="00764F1C" w:rsidRDefault="00D4474D" w:rsidP="00664FEE">
            <w:pPr>
              <w:pStyle w:val="Prrafodelista"/>
              <w:numPr>
                <w:ilvl w:val="0"/>
                <w:numId w:val="42"/>
              </w:numPr>
              <w:jc w:val="both"/>
              <w:rPr>
                <w:rFonts w:ascii="Arial" w:hAnsi="Arial" w:cs="Arial"/>
              </w:rPr>
            </w:pPr>
            <w:r w:rsidRPr="00664FEE">
              <w:rPr>
                <w:rFonts w:ascii="Arial" w:hAnsi="Arial" w:cs="Arial"/>
                <w:lang w:val="es-MX"/>
              </w:rPr>
              <w:t>Disminución de pasivos en $19.318 millones por pagos realizados a la red prestadora y proveedora de servicios de salud y conciliación de cuentas.</w:t>
            </w:r>
          </w:p>
          <w:p w14:paraId="363281F4" w14:textId="4AB03D97" w:rsidR="00764F1C" w:rsidRDefault="00764F1C" w:rsidP="00764F1C">
            <w:pPr>
              <w:pStyle w:val="Prrafodelista"/>
              <w:jc w:val="both"/>
              <w:rPr>
                <w:rFonts w:ascii="Arial" w:hAnsi="Arial" w:cs="Arial"/>
                <w:lang w:val="es-MX"/>
              </w:rPr>
            </w:pPr>
          </w:p>
          <w:p w14:paraId="66379C6D" w14:textId="7E78E1E1" w:rsidR="00764F1C" w:rsidRDefault="00764F1C" w:rsidP="00764F1C">
            <w:pPr>
              <w:pStyle w:val="Prrafodelista"/>
              <w:jc w:val="both"/>
              <w:rPr>
                <w:rFonts w:ascii="Arial" w:hAnsi="Arial" w:cs="Arial"/>
                <w:lang w:val="es-MX"/>
              </w:rPr>
            </w:pPr>
          </w:p>
          <w:p w14:paraId="7E7E5E3C" w14:textId="77777777" w:rsidR="00764F1C" w:rsidRPr="00664FEE" w:rsidRDefault="00764F1C" w:rsidP="00764F1C">
            <w:pPr>
              <w:pStyle w:val="Prrafodelista"/>
              <w:jc w:val="both"/>
              <w:rPr>
                <w:rFonts w:ascii="Arial" w:hAnsi="Arial" w:cs="Arial"/>
              </w:rPr>
            </w:pPr>
          </w:p>
          <w:p w14:paraId="61D66657" w14:textId="2654DF95" w:rsidR="00D4474D" w:rsidRPr="00664FEE" w:rsidRDefault="00991600" w:rsidP="00664FEE">
            <w:pPr>
              <w:jc w:val="both"/>
              <w:rPr>
                <w:rFonts w:ascii="Arial" w:hAnsi="Arial" w:cs="Arial"/>
                <w:b/>
                <w:bCs/>
              </w:rPr>
            </w:pPr>
            <w:r w:rsidRPr="00664FEE">
              <w:rPr>
                <w:rFonts w:ascii="Arial" w:hAnsi="Arial" w:cs="Arial"/>
                <w:b/>
                <w:bCs/>
              </w:rPr>
              <w:lastRenderedPageBreak/>
              <w:t>Acuerdo de punto final.</w:t>
            </w:r>
          </w:p>
          <w:p w14:paraId="361DB263" w14:textId="7010295A" w:rsidR="00991600" w:rsidRDefault="00991600" w:rsidP="00D4670F">
            <w:pPr>
              <w:jc w:val="both"/>
              <w:rPr>
                <w:rFonts w:ascii="Arial" w:hAnsi="Arial" w:cs="Arial"/>
                <w:lang w:val="es-MX"/>
              </w:rPr>
            </w:pPr>
            <w:r w:rsidRPr="00664FEE">
              <w:rPr>
                <w:rFonts w:ascii="Arial" w:hAnsi="Arial" w:cs="Arial"/>
                <w:lang w:val="es-MX"/>
              </w:rPr>
              <w:t xml:space="preserve">Se logró la recuperación de </w:t>
            </w:r>
            <w:r w:rsidR="0035379F">
              <w:rPr>
                <w:rFonts w:ascii="Arial" w:hAnsi="Arial" w:cs="Arial"/>
                <w:lang w:val="es-MX"/>
              </w:rPr>
              <w:t>$</w:t>
            </w:r>
            <w:r w:rsidRPr="00664FEE">
              <w:rPr>
                <w:rFonts w:ascii="Arial" w:hAnsi="Arial" w:cs="Arial"/>
                <w:b/>
                <w:bCs/>
                <w:lang w:val="es-MX"/>
              </w:rPr>
              <w:t xml:space="preserve">38.938 millones </w:t>
            </w:r>
            <w:r w:rsidRPr="00664FEE">
              <w:rPr>
                <w:rFonts w:ascii="Arial" w:hAnsi="Arial" w:cs="Arial"/>
                <w:lang w:val="es-MX"/>
              </w:rPr>
              <w:t>por parte la Secretaría Seccional de Salud de Antioquia en el marco de la fase 3 de punto final</w:t>
            </w:r>
            <w:r w:rsidR="0035379F">
              <w:rPr>
                <w:rFonts w:ascii="Arial" w:hAnsi="Arial" w:cs="Arial"/>
                <w:lang w:val="es-MX"/>
              </w:rPr>
              <w:t>,</w:t>
            </w:r>
            <w:r w:rsidRPr="00664FEE">
              <w:rPr>
                <w:rFonts w:ascii="Arial" w:hAnsi="Arial" w:cs="Arial"/>
                <w:lang w:val="es-MX"/>
              </w:rPr>
              <w:t xml:space="preserve"> </w:t>
            </w:r>
            <w:r w:rsidR="0035379F">
              <w:rPr>
                <w:rFonts w:ascii="Arial" w:hAnsi="Arial" w:cs="Arial"/>
                <w:lang w:val="es-MX"/>
              </w:rPr>
              <w:t>r</w:t>
            </w:r>
            <w:r w:rsidRPr="00664FEE">
              <w:rPr>
                <w:rFonts w:ascii="Arial" w:hAnsi="Arial" w:cs="Arial"/>
                <w:lang w:val="es-MX"/>
              </w:rPr>
              <w:t>ecursos que se destinaron para el pago de deuda con la red pública y privada del departamento de Antioquia</w:t>
            </w:r>
            <w:r w:rsidR="00D4670F">
              <w:rPr>
                <w:rFonts w:ascii="Arial" w:hAnsi="Arial" w:cs="Arial"/>
                <w:lang w:val="es-MX"/>
              </w:rPr>
              <w:t>.</w:t>
            </w:r>
          </w:p>
          <w:p w14:paraId="2AA878D4" w14:textId="1C301969" w:rsidR="00D4670F" w:rsidRDefault="00D4670F" w:rsidP="00D4670F">
            <w:pPr>
              <w:jc w:val="both"/>
              <w:rPr>
                <w:rFonts w:ascii="Arial" w:hAnsi="Arial" w:cs="Arial"/>
                <w:lang w:val="es-MX"/>
              </w:rPr>
            </w:pPr>
          </w:p>
          <w:p w14:paraId="7C4B940D" w14:textId="77777777" w:rsidR="00D4670F" w:rsidRPr="00664FEE" w:rsidRDefault="00D4670F" w:rsidP="00D4670F">
            <w:pPr>
              <w:jc w:val="both"/>
              <w:rPr>
                <w:rFonts w:ascii="Arial" w:hAnsi="Arial" w:cs="Arial"/>
              </w:rPr>
            </w:pPr>
          </w:p>
          <w:p w14:paraId="21122834" w14:textId="77777777" w:rsidR="00991600" w:rsidRPr="00664FEE" w:rsidRDefault="00991600" w:rsidP="00D4670F">
            <w:pPr>
              <w:jc w:val="both"/>
              <w:rPr>
                <w:rFonts w:ascii="Arial" w:hAnsi="Arial" w:cs="Arial"/>
                <w:b/>
                <w:bCs/>
              </w:rPr>
            </w:pPr>
          </w:p>
          <w:p w14:paraId="56852C55" w14:textId="72EBF64C" w:rsidR="00D4474D" w:rsidRDefault="004E4346" w:rsidP="00D4670F">
            <w:pPr>
              <w:jc w:val="center"/>
              <w:rPr>
                <w:rFonts w:ascii="Arial" w:eastAsia="Arial" w:hAnsi="Arial" w:cs="Arial"/>
                <w:b/>
              </w:rPr>
            </w:pPr>
            <w:r w:rsidRPr="00664FEE">
              <w:rPr>
                <w:rFonts w:ascii="Arial" w:eastAsia="Arial" w:hAnsi="Arial" w:cs="Arial"/>
                <w:b/>
              </w:rPr>
              <w:t>Satisfacción del usuario</w:t>
            </w:r>
          </w:p>
          <w:p w14:paraId="6154BEBD" w14:textId="77777777" w:rsidR="00764F1C" w:rsidRPr="00664FEE" w:rsidRDefault="00764F1C" w:rsidP="00D4670F">
            <w:pPr>
              <w:jc w:val="center"/>
              <w:rPr>
                <w:rFonts w:ascii="Arial" w:eastAsia="Arial" w:hAnsi="Arial" w:cs="Arial"/>
                <w:b/>
              </w:rPr>
            </w:pPr>
          </w:p>
          <w:p w14:paraId="7BC68069" w14:textId="5A65154C" w:rsidR="00217233" w:rsidRDefault="00E441E0" w:rsidP="00D4670F">
            <w:pPr>
              <w:jc w:val="both"/>
              <w:rPr>
                <w:rFonts w:ascii="Arial" w:hAnsi="Arial" w:cs="Arial"/>
              </w:rPr>
            </w:pPr>
            <w:r w:rsidRPr="00664FEE">
              <w:rPr>
                <w:rFonts w:ascii="Arial" w:hAnsi="Arial" w:cs="Arial"/>
              </w:rPr>
              <w:t>Aspectos e indicadores de atención al usuario relevantes para el año 2021:</w:t>
            </w:r>
          </w:p>
          <w:p w14:paraId="55661369" w14:textId="77777777" w:rsidR="00764F1C" w:rsidRPr="00664FEE" w:rsidRDefault="00764F1C" w:rsidP="00D4670F">
            <w:pPr>
              <w:jc w:val="both"/>
              <w:rPr>
                <w:rFonts w:ascii="Arial" w:hAnsi="Arial" w:cs="Arial"/>
              </w:rPr>
            </w:pPr>
          </w:p>
          <w:p w14:paraId="2B5EEB5C" w14:textId="5CD6E919" w:rsidR="008349A6" w:rsidRDefault="008349A6" w:rsidP="00D4670F">
            <w:pPr>
              <w:jc w:val="both"/>
              <w:rPr>
                <w:rFonts w:ascii="Arial" w:hAnsi="Arial" w:cs="Arial"/>
                <w:b/>
                <w:bCs/>
              </w:rPr>
            </w:pPr>
            <w:r w:rsidRPr="00664FEE">
              <w:rPr>
                <w:rFonts w:ascii="Arial" w:hAnsi="Arial" w:cs="Arial"/>
              </w:rPr>
              <w:t xml:space="preserve">- </w:t>
            </w:r>
            <w:r w:rsidRPr="00664FEE">
              <w:rPr>
                <w:rFonts w:ascii="Arial" w:hAnsi="Arial" w:cs="Arial"/>
                <w:b/>
                <w:bCs/>
              </w:rPr>
              <w:t>Indicadores de satisfacción:</w:t>
            </w:r>
          </w:p>
          <w:p w14:paraId="3BB93A1A" w14:textId="77777777" w:rsidR="005D2C0E" w:rsidRPr="00664FEE" w:rsidRDefault="005D2C0E" w:rsidP="00D4670F">
            <w:pPr>
              <w:jc w:val="both"/>
              <w:rPr>
                <w:rFonts w:ascii="Arial" w:hAnsi="Arial" w:cs="Arial"/>
                <w:b/>
                <w:bCs/>
              </w:rPr>
            </w:pPr>
          </w:p>
          <w:p w14:paraId="5E73C4AF" w14:textId="69024DEC" w:rsidR="002F0F40" w:rsidRPr="00664FEE" w:rsidRDefault="008349A6" w:rsidP="00D4670F">
            <w:pPr>
              <w:pStyle w:val="Prrafodelista"/>
              <w:numPr>
                <w:ilvl w:val="0"/>
                <w:numId w:val="43"/>
              </w:numPr>
              <w:jc w:val="both"/>
              <w:rPr>
                <w:rFonts w:ascii="Arial" w:hAnsi="Arial" w:cs="Arial"/>
                <w:b/>
                <w:bCs/>
              </w:rPr>
            </w:pPr>
            <w:r w:rsidRPr="00664FEE">
              <w:rPr>
                <w:rFonts w:ascii="Arial" w:hAnsi="Arial" w:cs="Arial"/>
              </w:rPr>
              <w:t>P</w:t>
            </w:r>
            <w:r w:rsidR="002F0F40" w:rsidRPr="00664FEE">
              <w:rPr>
                <w:rFonts w:ascii="Arial" w:hAnsi="Arial" w:cs="Arial"/>
              </w:rPr>
              <w:t xml:space="preserve">orcentaje de satisfacción para el año 2021 fue del </w:t>
            </w:r>
            <w:r w:rsidR="002F0F40" w:rsidRPr="00664FEE">
              <w:rPr>
                <w:rFonts w:ascii="Arial" w:hAnsi="Arial" w:cs="Arial"/>
                <w:b/>
                <w:bCs/>
              </w:rPr>
              <w:t>99%</w:t>
            </w:r>
          </w:p>
          <w:p w14:paraId="5D8672FD" w14:textId="77777777" w:rsidR="008349A6" w:rsidRPr="00664FEE" w:rsidRDefault="002F0F40" w:rsidP="00D4670F">
            <w:pPr>
              <w:pStyle w:val="Prrafodelista"/>
              <w:numPr>
                <w:ilvl w:val="0"/>
                <w:numId w:val="43"/>
              </w:numPr>
              <w:jc w:val="both"/>
              <w:rPr>
                <w:rFonts w:ascii="Arial" w:hAnsi="Arial" w:cs="Arial"/>
              </w:rPr>
            </w:pPr>
            <w:r w:rsidRPr="00664FEE">
              <w:rPr>
                <w:rFonts w:ascii="Arial" w:hAnsi="Arial" w:cs="Arial"/>
              </w:rPr>
              <w:t xml:space="preserve">El </w:t>
            </w:r>
            <w:r w:rsidRPr="00664FEE">
              <w:rPr>
                <w:rFonts w:ascii="Arial" w:hAnsi="Arial" w:cs="Arial"/>
                <w:b/>
                <w:bCs/>
              </w:rPr>
              <w:t>97,5%</w:t>
            </w:r>
            <w:r w:rsidRPr="00664FEE">
              <w:rPr>
                <w:rFonts w:ascii="Arial" w:hAnsi="Arial" w:cs="Arial"/>
              </w:rPr>
              <w:t xml:space="preserve"> de </w:t>
            </w:r>
            <w:r w:rsidR="008349A6" w:rsidRPr="00664FEE">
              <w:rPr>
                <w:rFonts w:ascii="Arial" w:hAnsi="Arial" w:cs="Arial"/>
              </w:rPr>
              <w:t>los</w:t>
            </w:r>
            <w:r w:rsidRPr="00664FEE">
              <w:rPr>
                <w:rFonts w:ascii="Arial" w:hAnsi="Arial" w:cs="Arial"/>
              </w:rPr>
              <w:t xml:space="preserve"> afiliados recomendarían</w:t>
            </w:r>
            <w:r w:rsidR="008349A6" w:rsidRPr="00664FEE">
              <w:rPr>
                <w:rFonts w:ascii="Arial" w:hAnsi="Arial" w:cs="Arial"/>
              </w:rPr>
              <w:t xml:space="preserve"> a Savia Salud EPS</w:t>
            </w:r>
          </w:p>
          <w:p w14:paraId="1A4D508F" w14:textId="48038021" w:rsidR="002F0F40" w:rsidRDefault="008349A6" w:rsidP="00D4670F">
            <w:pPr>
              <w:pStyle w:val="Prrafodelista"/>
              <w:numPr>
                <w:ilvl w:val="0"/>
                <w:numId w:val="43"/>
              </w:numPr>
              <w:jc w:val="both"/>
              <w:rPr>
                <w:rFonts w:ascii="Arial" w:hAnsi="Arial" w:cs="Arial"/>
              </w:rPr>
            </w:pPr>
            <w:r w:rsidRPr="00664FEE">
              <w:rPr>
                <w:rFonts w:ascii="Arial" w:hAnsi="Arial" w:cs="Arial"/>
              </w:rPr>
              <w:t>E</w:t>
            </w:r>
            <w:r w:rsidR="002F0F40" w:rsidRPr="00664FEE">
              <w:rPr>
                <w:rFonts w:ascii="Arial" w:hAnsi="Arial" w:cs="Arial"/>
              </w:rPr>
              <w:t xml:space="preserve">l </w:t>
            </w:r>
            <w:r w:rsidR="002F0F40" w:rsidRPr="00664FEE">
              <w:rPr>
                <w:rFonts w:ascii="Arial" w:hAnsi="Arial" w:cs="Arial"/>
                <w:b/>
                <w:bCs/>
              </w:rPr>
              <w:t>96,9%</w:t>
            </w:r>
            <w:r w:rsidR="002F0F40" w:rsidRPr="00664FEE">
              <w:rPr>
                <w:rFonts w:ascii="Arial" w:hAnsi="Arial" w:cs="Arial"/>
              </w:rPr>
              <w:t xml:space="preserve"> manifiesta su fidelidad a la EPS</w:t>
            </w:r>
          </w:p>
          <w:p w14:paraId="49575BC9" w14:textId="005D90DA" w:rsidR="00764F1C" w:rsidRDefault="00764F1C" w:rsidP="00D4670F">
            <w:pPr>
              <w:jc w:val="both"/>
              <w:rPr>
                <w:rFonts w:ascii="Arial" w:hAnsi="Arial" w:cs="Arial"/>
              </w:rPr>
            </w:pPr>
          </w:p>
          <w:p w14:paraId="208AB292" w14:textId="77777777" w:rsidR="00764F1C" w:rsidRPr="00764F1C" w:rsidRDefault="00764F1C" w:rsidP="00D4670F">
            <w:pPr>
              <w:jc w:val="both"/>
              <w:rPr>
                <w:rFonts w:ascii="Arial" w:hAnsi="Arial" w:cs="Arial"/>
              </w:rPr>
            </w:pPr>
          </w:p>
          <w:p w14:paraId="56B1B3DA" w14:textId="4BF6BF00" w:rsidR="008349A6" w:rsidRDefault="008349A6" w:rsidP="00D4670F">
            <w:pPr>
              <w:jc w:val="both"/>
              <w:rPr>
                <w:rFonts w:ascii="Arial" w:hAnsi="Arial" w:cs="Arial"/>
                <w:b/>
                <w:bCs/>
              </w:rPr>
            </w:pPr>
            <w:r w:rsidRPr="00664FEE">
              <w:rPr>
                <w:rFonts w:ascii="Arial" w:hAnsi="Arial" w:cs="Arial"/>
                <w:b/>
                <w:bCs/>
              </w:rPr>
              <w:t xml:space="preserve">- Canales de </w:t>
            </w:r>
            <w:r w:rsidR="00FA7315" w:rsidRPr="00664FEE">
              <w:rPr>
                <w:rFonts w:ascii="Arial" w:hAnsi="Arial" w:cs="Arial"/>
                <w:b/>
                <w:bCs/>
              </w:rPr>
              <w:t>atención a los afiliados</w:t>
            </w:r>
            <w:r w:rsidRPr="00664FEE">
              <w:rPr>
                <w:rFonts w:ascii="Arial" w:hAnsi="Arial" w:cs="Arial"/>
                <w:b/>
                <w:bCs/>
              </w:rPr>
              <w:t>:</w:t>
            </w:r>
          </w:p>
          <w:p w14:paraId="540A4EBF" w14:textId="77777777" w:rsidR="005D2C0E" w:rsidRPr="00664FEE" w:rsidRDefault="005D2C0E" w:rsidP="00D4670F">
            <w:pPr>
              <w:jc w:val="both"/>
              <w:rPr>
                <w:rFonts w:ascii="Arial" w:hAnsi="Arial" w:cs="Arial"/>
                <w:b/>
                <w:bCs/>
              </w:rPr>
            </w:pPr>
          </w:p>
          <w:p w14:paraId="23182F67" w14:textId="0A85F9D3" w:rsidR="002F0F40" w:rsidRPr="00664FEE" w:rsidRDefault="00FA7315" w:rsidP="00D4670F">
            <w:pPr>
              <w:pStyle w:val="Prrafodelista"/>
              <w:numPr>
                <w:ilvl w:val="0"/>
                <w:numId w:val="43"/>
              </w:numPr>
              <w:jc w:val="both"/>
              <w:rPr>
                <w:rFonts w:ascii="Arial" w:hAnsi="Arial" w:cs="Arial"/>
                <w:b/>
                <w:bCs/>
              </w:rPr>
            </w:pPr>
            <w:r w:rsidRPr="00664FEE">
              <w:rPr>
                <w:rFonts w:ascii="Arial" w:hAnsi="Arial" w:cs="Arial"/>
              </w:rPr>
              <w:t>E</w:t>
            </w:r>
            <w:r w:rsidR="002F0F40" w:rsidRPr="00664FEE">
              <w:rPr>
                <w:rFonts w:ascii="Arial" w:hAnsi="Arial" w:cs="Arial"/>
              </w:rPr>
              <w:t>n el año 2021</w:t>
            </w:r>
            <w:r w:rsidRPr="00664FEE">
              <w:rPr>
                <w:rFonts w:ascii="Arial" w:hAnsi="Arial" w:cs="Arial"/>
              </w:rPr>
              <w:t xml:space="preserve"> se implementaron</w:t>
            </w:r>
            <w:r w:rsidR="002F0F40" w:rsidRPr="00664FEE">
              <w:rPr>
                <w:rFonts w:ascii="Arial" w:hAnsi="Arial" w:cs="Arial"/>
              </w:rPr>
              <w:t xml:space="preserve"> dos canales de comunicación</w:t>
            </w:r>
            <w:r w:rsidRPr="00664FEE">
              <w:rPr>
                <w:rFonts w:ascii="Arial" w:hAnsi="Arial" w:cs="Arial"/>
              </w:rPr>
              <w:t>,</w:t>
            </w:r>
            <w:r w:rsidR="002F0F40" w:rsidRPr="00664FEE">
              <w:rPr>
                <w:rFonts w:ascii="Arial" w:hAnsi="Arial" w:cs="Arial"/>
              </w:rPr>
              <w:t xml:space="preserve"> CHATBOT AVIS y WHATSAPP CORPORATIVO</w:t>
            </w:r>
            <w:r w:rsidRPr="00664FEE">
              <w:rPr>
                <w:rFonts w:ascii="Arial" w:hAnsi="Arial" w:cs="Arial"/>
              </w:rPr>
              <w:t>.</w:t>
            </w:r>
          </w:p>
          <w:p w14:paraId="0B88FE6C" w14:textId="03F14770" w:rsidR="00FA7315" w:rsidRPr="00764F1C" w:rsidRDefault="00FA7315" w:rsidP="00D4670F">
            <w:pPr>
              <w:pStyle w:val="Prrafodelista"/>
              <w:numPr>
                <w:ilvl w:val="0"/>
                <w:numId w:val="43"/>
              </w:numPr>
              <w:jc w:val="both"/>
              <w:rPr>
                <w:rFonts w:ascii="Arial" w:hAnsi="Arial" w:cs="Arial"/>
                <w:b/>
                <w:bCs/>
              </w:rPr>
            </w:pPr>
            <w:r w:rsidRPr="00664FEE">
              <w:rPr>
                <w:rFonts w:ascii="Arial" w:hAnsi="Arial" w:cs="Arial"/>
              </w:rPr>
              <w:t xml:space="preserve">Del </w:t>
            </w:r>
            <w:r w:rsidR="002F0F40" w:rsidRPr="00664FEE">
              <w:rPr>
                <w:rFonts w:ascii="Arial" w:hAnsi="Arial" w:cs="Arial"/>
              </w:rPr>
              <w:t xml:space="preserve">total de </w:t>
            </w:r>
            <w:r w:rsidR="002F0F40" w:rsidRPr="00664FEE">
              <w:rPr>
                <w:rFonts w:ascii="Arial" w:hAnsi="Arial" w:cs="Arial"/>
                <w:b/>
                <w:bCs/>
              </w:rPr>
              <w:t xml:space="preserve">413.170 </w:t>
            </w:r>
            <w:r w:rsidR="002F0F40" w:rsidRPr="00664FEE">
              <w:rPr>
                <w:rFonts w:ascii="Arial" w:hAnsi="Arial" w:cs="Arial"/>
              </w:rPr>
              <w:t>expresiones</w:t>
            </w:r>
            <w:r w:rsidRPr="00664FEE">
              <w:rPr>
                <w:rFonts w:ascii="Arial" w:hAnsi="Arial" w:cs="Arial"/>
              </w:rPr>
              <w:t xml:space="preserve"> que ingresaron, </w:t>
            </w:r>
            <w:r w:rsidR="002F0F40" w:rsidRPr="00664FEE">
              <w:rPr>
                <w:rFonts w:ascii="Arial" w:hAnsi="Arial" w:cs="Arial"/>
                <w:b/>
                <w:bCs/>
              </w:rPr>
              <w:t>48.393</w:t>
            </w:r>
            <w:r w:rsidR="002F0F40" w:rsidRPr="00664FEE">
              <w:rPr>
                <w:rFonts w:ascii="Arial" w:hAnsi="Arial" w:cs="Arial"/>
              </w:rPr>
              <w:t xml:space="preserve"> llegaron a través CHAT AVIS y </w:t>
            </w:r>
            <w:r w:rsidR="002F0F40" w:rsidRPr="00664FEE">
              <w:rPr>
                <w:rFonts w:ascii="Arial" w:hAnsi="Arial" w:cs="Arial"/>
                <w:b/>
                <w:bCs/>
              </w:rPr>
              <w:t>42.744. a través de</w:t>
            </w:r>
            <w:r w:rsidRPr="00664FEE">
              <w:rPr>
                <w:rFonts w:ascii="Arial" w:hAnsi="Arial" w:cs="Arial"/>
              </w:rPr>
              <w:t>l</w:t>
            </w:r>
            <w:r w:rsidR="002F0F40" w:rsidRPr="00664FEE">
              <w:rPr>
                <w:rFonts w:ascii="Arial" w:hAnsi="Arial" w:cs="Arial"/>
              </w:rPr>
              <w:t xml:space="preserve"> Whats</w:t>
            </w:r>
            <w:r w:rsidRPr="00664FEE">
              <w:rPr>
                <w:rFonts w:ascii="Arial" w:hAnsi="Arial" w:cs="Arial"/>
              </w:rPr>
              <w:t>A</w:t>
            </w:r>
            <w:r w:rsidR="002F0F40" w:rsidRPr="00664FEE">
              <w:rPr>
                <w:rFonts w:ascii="Arial" w:hAnsi="Arial" w:cs="Arial"/>
              </w:rPr>
              <w:t>pp corporativo.</w:t>
            </w:r>
          </w:p>
          <w:p w14:paraId="5A4E3E9F" w14:textId="77777777" w:rsidR="00764F1C" w:rsidRPr="00664FEE" w:rsidRDefault="00764F1C" w:rsidP="00764F1C">
            <w:pPr>
              <w:pStyle w:val="Prrafodelista"/>
              <w:jc w:val="both"/>
              <w:rPr>
                <w:rFonts w:ascii="Arial" w:hAnsi="Arial" w:cs="Arial"/>
                <w:b/>
                <w:bCs/>
              </w:rPr>
            </w:pPr>
          </w:p>
          <w:p w14:paraId="790D49BA" w14:textId="06C536AD" w:rsidR="007C7BDB" w:rsidRDefault="007C7BDB" w:rsidP="00664FEE">
            <w:pPr>
              <w:jc w:val="both"/>
              <w:rPr>
                <w:rFonts w:ascii="Arial" w:hAnsi="Arial" w:cs="Arial"/>
              </w:rPr>
            </w:pPr>
            <w:r w:rsidRPr="00664FEE">
              <w:rPr>
                <w:rFonts w:ascii="Arial" w:hAnsi="Arial" w:cs="Arial"/>
              </w:rPr>
              <w:t xml:space="preserve">En Savia Salud se da prioridad a quienes más lo necesitan a través de atención preferencial, en lo puntos de atención cuentan con taquillas exclusivas y se han dispuesto en el sitio web, línea de atención telefónica y WhatsApp atención prioritaria para las personas con discapacidad y adultos mayores. </w:t>
            </w:r>
          </w:p>
          <w:p w14:paraId="56CF4750" w14:textId="77777777" w:rsidR="00764F1C" w:rsidRPr="00664FEE" w:rsidRDefault="00764F1C" w:rsidP="00664FEE">
            <w:pPr>
              <w:jc w:val="both"/>
              <w:rPr>
                <w:rFonts w:ascii="Arial" w:hAnsi="Arial" w:cs="Arial"/>
              </w:rPr>
            </w:pPr>
          </w:p>
          <w:p w14:paraId="2FCDCC37" w14:textId="77777777" w:rsidR="007C7BDB" w:rsidRPr="00664FEE" w:rsidRDefault="007C7BDB" w:rsidP="00664FEE">
            <w:pPr>
              <w:jc w:val="both"/>
              <w:rPr>
                <w:rFonts w:ascii="Arial" w:hAnsi="Arial" w:cs="Arial"/>
                <w:b/>
                <w:bCs/>
              </w:rPr>
            </w:pPr>
          </w:p>
          <w:p w14:paraId="473401A7" w14:textId="5544145B" w:rsidR="00FA7315" w:rsidRPr="00664FEE" w:rsidRDefault="00FA7315" w:rsidP="00664FEE">
            <w:pPr>
              <w:spacing w:after="200"/>
              <w:jc w:val="both"/>
              <w:rPr>
                <w:rFonts w:ascii="Arial" w:hAnsi="Arial" w:cs="Arial"/>
                <w:b/>
                <w:bCs/>
              </w:rPr>
            </w:pPr>
            <w:r w:rsidRPr="00664FEE">
              <w:rPr>
                <w:rFonts w:ascii="Arial" w:hAnsi="Arial" w:cs="Arial"/>
                <w:b/>
                <w:bCs/>
              </w:rPr>
              <w:t xml:space="preserve">- Manifestaciones de los usuarios: </w:t>
            </w:r>
          </w:p>
          <w:p w14:paraId="2036A969" w14:textId="62552D90" w:rsidR="002F0F40" w:rsidRPr="00664FEE" w:rsidRDefault="002F0F40" w:rsidP="00DC4305">
            <w:pPr>
              <w:pStyle w:val="Prrafodelista"/>
              <w:numPr>
                <w:ilvl w:val="0"/>
                <w:numId w:val="43"/>
              </w:numPr>
              <w:jc w:val="both"/>
              <w:rPr>
                <w:rFonts w:ascii="Arial" w:hAnsi="Arial" w:cs="Arial"/>
              </w:rPr>
            </w:pPr>
            <w:r w:rsidRPr="00664FEE">
              <w:rPr>
                <w:rFonts w:ascii="Arial" w:hAnsi="Arial" w:cs="Arial"/>
              </w:rPr>
              <w:t xml:space="preserve">El 91 % de las expresiones corresponden a </w:t>
            </w:r>
            <w:r w:rsidR="00FA7315" w:rsidRPr="00664FEE">
              <w:rPr>
                <w:rFonts w:ascii="Arial" w:hAnsi="Arial" w:cs="Arial"/>
              </w:rPr>
              <w:t>“</w:t>
            </w:r>
            <w:r w:rsidRPr="00664FEE">
              <w:rPr>
                <w:rFonts w:ascii="Arial" w:hAnsi="Arial" w:cs="Arial"/>
              </w:rPr>
              <w:t>Solicitud de Información</w:t>
            </w:r>
            <w:r w:rsidR="00FA7315" w:rsidRPr="00664FEE">
              <w:rPr>
                <w:rFonts w:ascii="Arial" w:hAnsi="Arial" w:cs="Arial"/>
              </w:rPr>
              <w:t>”, en segundo lugar “R</w:t>
            </w:r>
            <w:r w:rsidRPr="00664FEE">
              <w:rPr>
                <w:rFonts w:ascii="Arial" w:hAnsi="Arial" w:cs="Arial"/>
              </w:rPr>
              <w:t>eclamos</w:t>
            </w:r>
            <w:r w:rsidR="00FA7315" w:rsidRPr="00664FEE">
              <w:rPr>
                <w:rFonts w:ascii="Arial" w:hAnsi="Arial" w:cs="Arial"/>
              </w:rPr>
              <w:t>”</w:t>
            </w:r>
            <w:r w:rsidRPr="00664FEE">
              <w:rPr>
                <w:rFonts w:ascii="Arial" w:hAnsi="Arial" w:cs="Arial"/>
              </w:rPr>
              <w:t xml:space="preserve"> con 7, 48% </w:t>
            </w:r>
          </w:p>
          <w:p w14:paraId="2876691D" w14:textId="77777777" w:rsidR="00DC4305" w:rsidRDefault="00DC4305" w:rsidP="00DC4305">
            <w:pPr>
              <w:jc w:val="both"/>
              <w:rPr>
                <w:rFonts w:ascii="Arial" w:hAnsi="Arial" w:cs="Arial"/>
              </w:rPr>
            </w:pPr>
          </w:p>
          <w:p w14:paraId="6C0DE567" w14:textId="2298EB04" w:rsidR="002F0F40" w:rsidRPr="00664FEE" w:rsidRDefault="002F0F40" w:rsidP="00DC4305">
            <w:pPr>
              <w:spacing w:after="200"/>
              <w:jc w:val="both"/>
              <w:rPr>
                <w:rFonts w:ascii="Arial" w:hAnsi="Arial" w:cs="Arial"/>
              </w:rPr>
            </w:pPr>
            <w:r w:rsidRPr="00664FEE">
              <w:rPr>
                <w:rFonts w:ascii="Arial" w:hAnsi="Arial" w:cs="Arial"/>
              </w:rPr>
              <w:t>Entre los principales motivos de PQR</w:t>
            </w:r>
            <w:r w:rsidR="002746EC">
              <w:rPr>
                <w:rFonts w:ascii="Arial" w:hAnsi="Arial" w:cs="Arial"/>
              </w:rPr>
              <w:t>D</w:t>
            </w:r>
            <w:r w:rsidRPr="00664FEE">
              <w:rPr>
                <w:rFonts w:ascii="Arial" w:hAnsi="Arial" w:cs="Arial"/>
              </w:rPr>
              <w:t xml:space="preserve"> están:</w:t>
            </w:r>
          </w:p>
          <w:p w14:paraId="6C268C76" w14:textId="77777777" w:rsidR="002F0F40" w:rsidRPr="00664FEE" w:rsidRDefault="002F0F40" w:rsidP="00664FEE">
            <w:pPr>
              <w:pStyle w:val="Prrafodelista"/>
              <w:numPr>
                <w:ilvl w:val="0"/>
                <w:numId w:val="43"/>
              </w:numPr>
              <w:jc w:val="both"/>
              <w:rPr>
                <w:rFonts w:ascii="Arial" w:hAnsi="Arial" w:cs="Arial"/>
                <w:b/>
                <w:bCs/>
              </w:rPr>
            </w:pPr>
            <w:r w:rsidRPr="00664FEE">
              <w:rPr>
                <w:rFonts w:ascii="Arial" w:hAnsi="Arial" w:cs="Arial"/>
              </w:rPr>
              <w:t xml:space="preserve">Demora en la autorización con un </w:t>
            </w:r>
            <w:r w:rsidRPr="00664FEE">
              <w:rPr>
                <w:rFonts w:ascii="Arial" w:hAnsi="Arial" w:cs="Arial"/>
                <w:b/>
                <w:bCs/>
              </w:rPr>
              <w:t>32%</w:t>
            </w:r>
          </w:p>
          <w:p w14:paraId="1DE78860" w14:textId="77777777" w:rsidR="002F0F40" w:rsidRPr="00664FEE" w:rsidRDefault="002F0F40" w:rsidP="00664FEE">
            <w:pPr>
              <w:pStyle w:val="Prrafodelista"/>
              <w:numPr>
                <w:ilvl w:val="0"/>
                <w:numId w:val="43"/>
              </w:numPr>
              <w:jc w:val="both"/>
              <w:rPr>
                <w:rFonts w:ascii="Arial" w:hAnsi="Arial" w:cs="Arial"/>
              </w:rPr>
            </w:pPr>
            <w:r w:rsidRPr="00664FEE">
              <w:rPr>
                <w:rFonts w:ascii="Arial" w:hAnsi="Arial" w:cs="Arial"/>
                <w:lang w:val="es-MX"/>
              </w:rPr>
              <w:t xml:space="preserve">Falta de oportunidad en la asignación de citas especializadas </w:t>
            </w:r>
            <w:r w:rsidRPr="00664FEE">
              <w:rPr>
                <w:rFonts w:ascii="Arial" w:hAnsi="Arial" w:cs="Arial"/>
                <w:b/>
                <w:bCs/>
                <w:lang w:val="es-MX"/>
              </w:rPr>
              <w:t>19%.</w:t>
            </w:r>
          </w:p>
          <w:p w14:paraId="566787F1" w14:textId="77777777" w:rsidR="002F0F40" w:rsidRPr="00664FEE" w:rsidRDefault="002F0F40" w:rsidP="00664FEE">
            <w:pPr>
              <w:pStyle w:val="Prrafodelista"/>
              <w:numPr>
                <w:ilvl w:val="0"/>
                <w:numId w:val="43"/>
              </w:numPr>
              <w:jc w:val="both"/>
              <w:rPr>
                <w:rFonts w:ascii="Arial" w:hAnsi="Arial" w:cs="Arial"/>
              </w:rPr>
            </w:pPr>
            <w:r w:rsidRPr="00664FEE">
              <w:rPr>
                <w:rFonts w:ascii="Arial" w:hAnsi="Arial" w:cs="Arial"/>
                <w:lang w:val="es-MX"/>
              </w:rPr>
              <w:t xml:space="preserve">Falta de oportunidad en la entrega de medicamentos PBS y NO PBS </w:t>
            </w:r>
            <w:r w:rsidRPr="00664FEE">
              <w:rPr>
                <w:rFonts w:ascii="Arial" w:hAnsi="Arial" w:cs="Arial"/>
                <w:b/>
                <w:bCs/>
                <w:lang w:val="es-MX"/>
              </w:rPr>
              <w:t>10%</w:t>
            </w:r>
          </w:p>
          <w:p w14:paraId="5CD703D0" w14:textId="77777777" w:rsidR="002F0F40" w:rsidRPr="00664FEE" w:rsidRDefault="002F0F40" w:rsidP="00664FEE">
            <w:pPr>
              <w:pStyle w:val="Prrafodelista"/>
              <w:numPr>
                <w:ilvl w:val="0"/>
                <w:numId w:val="43"/>
              </w:numPr>
              <w:jc w:val="both"/>
              <w:rPr>
                <w:rFonts w:ascii="Arial" w:hAnsi="Arial" w:cs="Arial"/>
                <w:b/>
                <w:bCs/>
              </w:rPr>
            </w:pPr>
            <w:r w:rsidRPr="00664FEE">
              <w:rPr>
                <w:rFonts w:ascii="Arial" w:hAnsi="Arial" w:cs="Arial"/>
                <w:lang w:val="es-MX"/>
              </w:rPr>
              <w:t xml:space="preserve">Falta de oportunidad en la asignación de citas de consulta médica general </w:t>
            </w:r>
            <w:r w:rsidRPr="00664FEE">
              <w:rPr>
                <w:rFonts w:ascii="Arial" w:hAnsi="Arial" w:cs="Arial"/>
                <w:b/>
                <w:bCs/>
                <w:lang w:val="es-MX"/>
              </w:rPr>
              <w:t>7%</w:t>
            </w:r>
          </w:p>
          <w:p w14:paraId="3FBA258B" w14:textId="216B6858" w:rsidR="002F0F40" w:rsidRPr="00664FEE" w:rsidRDefault="002F0F40" w:rsidP="00664FEE">
            <w:pPr>
              <w:pStyle w:val="Prrafodelista"/>
              <w:numPr>
                <w:ilvl w:val="0"/>
                <w:numId w:val="43"/>
              </w:numPr>
              <w:jc w:val="both"/>
              <w:rPr>
                <w:rFonts w:ascii="Arial" w:hAnsi="Arial" w:cs="Arial"/>
                <w:b/>
                <w:bCs/>
              </w:rPr>
            </w:pPr>
            <w:r w:rsidRPr="00664FEE">
              <w:rPr>
                <w:rFonts w:ascii="Arial" w:hAnsi="Arial" w:cs="Arial"/>
                <w:lang w:val="es-MX"/>
              </w:rPr>
              <w:t>Otros motivos</w:t>
            </w:r>
            <w:r w:rsidRPr="00664FEE">
              <w:rPr>
                <w:rFonts w:ascii="Arial" w:hAnsi="Arial" w:cs="Arial"/>
                <w:b/>
                <w:bCs/>
                <w:lang w:val="es-MX"/>
              </w:rPr>
              <w:t xml:space="preserve"> 32%</w:t>
            </w:r>
          </w:p>
          <w:p w14:paraId="308EC0BA" w14:textId="2A7BD6DF" w:rsidR="00FA7315" w:rsidRDefault="00FA7315" w:rsidP="00664FEE">
            <w:pPr>
              <w:jc w:val="both"/>
              <w:rPr>
                <w:rFonts w:ascii="Arial" w:hAnsi="Arial" w:cs="Arial"/>
                <w:b/>
                <w:bCs/>
              </w:rPr>
            </w:pPr>
          </w:p>
          <w:p w14:paraId="6BEEE88C" w14:textId="475C4443" w:rsidR="005D2C0E" w:rsidRDefault="005D2C0E" w:rsidP="00664FEE">
            <w:pPr>
              <w:jc w:val="both"/>
              <w:rPr>
                <w:rFonts w:ascii="Arial" w:hAnsi="Arial" w:cs="Arial"/>
                <w:b/>
                <w:bCs/>
              </w:rPr>
            </w:pPr>
          </w:p>
          <w:p w14:paraId="39B38C7E" w14:textId="3821828F" w:rsidR="005D2C0E" w:rsidRDefault="005D2C0E" w:rsidP="00664FEE">
            <w:pPr>
              <w:jc w:val="both"/>
              <w:rPr>
                <w:rFonts w:ascii="Arial" w:hAnsi="Arial" w:cs="Arial"/>
                <w:b/>
                <w:bCs/>
              </w:rPr>
            </w:pPr>
          </w:p>
          <w:p w14:paraId="789A780B" w14:textId="77777777" w:rsidR="005D2C0E" w:rsidRDefault="005D2C0E" w:rsidP="00664FEE">
            <w:pPr>
              <w:jc w:val="both"/>
              <w:rPr>
                <w:rFonts w:ascii="Arial" w:hAnsi="Arial" w:cs="Arial"/>
                <w:b/>
                <w:bCs/>
              </w:rPr>
            </w:pPr>
          </w:p>
          <w:p w14:paraId="4F7E65EC" w14:textId="77777777" w:rsidR="00764F1C" w:rsidRPr="00664FEE" w:rsidRDefault="00764F1C" w:rsidP="00664FEE">
            <w:pPr>
              <w:jc w:val="both"/>
              <w:rPr>
                <w:rFonts w:ascii="Arial" w:hAnsi="Arial" w:cs="Arial"/>
                <w:b/>
                <w:bCs/>
              </w:rPr>
            </w:pPr>
          </w:p>
          <w:p w14:paraId="645EC3EA" w14:textId="3F18E38E" w:rsidR="00BE74E9" w:rsidRDefault="00BE74E9" w:rsidP="00664FEE">
            <w:pPr>
              <w:jc w:val="both"/>
              <w:rPr>
                <w:rFonts w:ascii="Arial" w:hAnsi="Arial" w:cs="Arial"/>
                <w:b/>
                <w:bCs/>
              </w:rPr>
            </w:pPr>
            <w:r w:rsidRPr="00664FEE">
              <w:rPr>
                <w:rFonts w:ascii="Arial" w:hAnsi="Arial" w:cs="Arial"/>
                <w:b/>
                <w:bCs/>
              </w:rPr>
              <w:lastRenderedPageBreak/>
              <w:t>- Participación Social en Salud:</w:t>
            </w:r>
          </w:p>
          <w:p w14:paraId="38DE89BD" w14:textId="77777777" w:rsidR="00764F1C" w:rsidRPr="00664FEE" w:rsidRDefault="00764F1C" w:rsidP="00664FEE">
            <w:pPr>
              <w:jc w:val="both"/>
              <w:rPr>
                <w:rFonts w:ascii="Arial" w:hAnsi="Arial" w:cs="Arial"/>
                <w:b/>
                <w:bCs/>
              </w:rPr>
            </w:pPr>
          </w:p>
          <w:p w14:paraId="4A09A7FC" w14:textId="013DC360" w:rsidR="00B45E50" w:rsidRPr="00664FEE" w:rsidRDefault="00B45E50" w:rsidP="00664FEE">
            <w:pPr>
              <w:jc w:val="both"/>
              <w:rPr>
                <w:rFonts w:ascii="Arial" w:hAnsi="Arial" w:cs="Arial"/>
                <w:lang w:val="es-MX"/>
              </w:rPr>
            </w:pPr>
            <w:r w:rsidRPr="00664FEE">
              <w:rPr>
                <w:rFonts w:ascii="Arial" w:hAnsi="Arial" w:cs="Arial"/>
                <w:lang w:val="es-MX"/>
              </w:rPr>
              <w:t xml:space="preserve">Conscientes de la importancia de la Participación Social, se adelanta el proceso de implementación progresiva de la Política de Participación Social en Salud. Para ello, se han diseñado y puesto en marcha estrategias para garantizar escenarios para la participación, la interlocución con la ciudadanía y el desarrollo de habilidades para el ejercicio pleno de los derechos.    </w:t>
            </w:r>
          </w:p>
          <w:p w14:paraId="397CF957" w14:textId="77777777" w:rsidR="00B45E50" w:rsidRPr="00664FEE" w:rsidRDefault="00B45E50" w:rsidP="00664FEE">
            <w:pPr>
              <w:jc w:val="both"/>
              <w:rPr>
                <w:rFonts w:ascii="Arial" w:hAnsi="Arial" w:cs="Arial"/>
              </w:rPr>
            </w:pPr>
          </w:p>
          <w:p w14:paraId="6F7E3F64" w14:textId="77777777" w:rsidR="00B45E50" w:rsidRPr="00664FEE" w:rsidRDefault="00B45E50" w:rsidP="00664FEE">
            <w:pPr>
              <w:jc w:val="both"/>
              <w:rPr>
                <w:rFonts w:ascii="Arial" w:hAnsi="Arial" w:cs="Arial"/>
              </w:rPr>
            </w:pPr>
            <w:r w:rsidRPr="00664FEE">
              <w:rPr>
                <w:rFonts w:ascii="Arial" w:hAnsi="Arial" w:cs="Arial"/>
                <w:lang w:val="es-MX"/>
              </w:rPr>
              <w:t>En el año 2021 se formuló e implementó el plan de acción por medio del cual se dio cumplimento a los ejes estratégicos y líneas de acción dispuestas por la Política de Participación Social en Salud</w:t>
            </w:r>
          </w:p>
          <w:p w14:paraId="784E9481" w14:textId="77777777" w:rsidR="00B45E50" w:rsidRPr="00664FEE" w:rsidRDefault="00B45E50" w:rsidP="00664FEE">
            <w:pPr>
              <w:jc w:val="both"/>
              <w:rPr>
                <w:rFonts w:ascii="Arial" w:hAnsi="Arial" w:cs="Arial"/>
              </w:rPr>
            </w:pPr>
          </w:p>
          <w:p w14:paraId="5B47D6E0" w14:textId="77777777" w:rsidR="00B45E50" w:rsidRPr="00664FEE" w:rsidRDefault="00B45E50" w:rsidP="00664FEE">
            <w:pPr>
              <w:jc w:val="both"/>
              <w:rPr>
                <w:rFonts w:ascii="Arial" w:hAnsi="Arial" w:cs="Arial"/>
              </w:rPr>
            </w:pPr>
            <w:r w:rsidRPr="00664FEE">
              <w:rPr>
                <w:rFonts w:ascii="Arial" w:hAnsi="Arial" w:cs="Arial"/>
              </w:rPr>
              <w:t xml:space="preserve">Dentro de sus principales logros están: </w:t>
            </w:r>
          </w:p>
          <w:p w14:paraId="6E0B24F1" w14:textId="77777777" w:rsidR="00B45E50" w:rsidRPr="00664FEE" w:rsidRDefault="00B45E50" w:rsidP="00664FEE">
            <w:pPr>
              <w:pStyle w:val="Prrafodelista"/>
              <w:numPr>
                <w:ilvl w:val="0"/>
                <w:numId w:val="44"/>
              </w:numPr>
              <w:jc w:val="both"/>
              <w:rPr>
                <w:rFonts w:ascii="Arial" w:hAnsi="Arial" w:cs="Arial"/>
              </w:rPr>
            </w:pPr>
            <w:r w:rsidRPr="00664FEE">
              <w:rPr>
                <w:rFonts w:ascii="Arial" w:hAnsi="Arial" w:cs="Arial"/>
              </w:rPr>
              <w:t xml:space="preserve">Estrategia pedagógica: </w:t>
            </w:r>
            <w:r w:rsidRPr="00664FEE">
              <w:rPr>
                <w:rFonts w:ascii="Arial" w:hAnsi="Arial" w:cs="Arial"/>
                <w:b/>
                <w:bCs/>
              </w:rPr>
              <w:t xml:space="preserve">4162 afiliados </w:t>
            </w:r>
            <w:r w:rsidRPr="00664FEE">
              <w:rPr>
                <w:rFonts w:ascii="Arial" w:hAnsi="Arial" w:cs="Arial"/>
              </w:rPr>
              <w:t>informados en temas relacionados con el derecho a la salud y la participación social</w:t>
            </w:r>
          </w:p>
          <w:p w14:paraId="3C951C06" w14:textId="77777777" w:rsidR="00B45E50" w:rsidRPr="00664FEE" w:rsidRDefault="00B45E50" w:rsidP="00664FEE">
            <w:pPr>
              <w:pStyle w:val="Prrafodelista"/>
              <w:numPr>
                <w:ilvl w:val="0"/>
                <w:numId w:val="44"/>
              </w:numPr>
              <w:jc w:val="both"/>
              <w:rPr>
                <w:rFonts w:ascii="Arial" w:hAnsi="Arial" w:cs="Arial"/>
              </w:rPr>
            </w:pPr>
            <w:r w:rsidRPr="00664FEE">
              <w:rPr>
                <w:rFonts w:ascii="Arial" w:hAnsi="Arial" w:cs="Arial"/>
              </w:rPr>
              <w:t xml:space="preserve">Canales de comunicación activos para la gestión de solicitudes de los usuarios </w:t>
            </w:r>
          </w:p>
          <w:p w14:paraId="10C6F27E" w14:textId="77777777" w:rsidR="00B45E50" w:rsidRPr="00664FEE" w:rsidRDefault="00B45E50" w:rsidP="00664FEE">
            <w:pPr>
              <w:pStyle w:val="Prrafodelista"/>
              <w:numPr>
                <w:ilvl w:val="0"/>
                <w:numId w:val="44"/>
              </w:numPr>
              <w:jc w:val="both"/>
              <w:rPr>
                <w:rFonts w:ascii="Arial" w:hAnsi="Arial" w:cs="Arial"/>
              </w:rPr>
            </w:pPr>
            <w:r w:rsidRPr="00664FEE">
              <w:rPr>
                <w:rFonts w:ascii="Arial" w:hAnsi="Arial" w:cs="Arial"/>
                <w:lang w:val="es-MX"/>
              </w:rPr>
              <w:t>Divulgación y adopción de la</w:t>
            </w:r>
            <w:r w:rsidRPr="00664FEE">
              <w:rPr>
                <w:rFonts w:ascii="Arial" w:hAnsi="Arial" w:cs="Arial"/>
              </w:rPr>
              <w:t xml:space="preserve"> Política de Participación Social a los colaboradores de la EPS</w:t>
            </w:r>
          </w:p>
          <w:p w14:paraId="335B010F" w14:textId="50FB5F25" w:rsidR="00B45E50" w:rsidRPr="00664FEE" w:rsidRDefault="00B45E50" w:rsidP="00664FEE">
            <w:pPr>
              <w:pStyle w:val="Prrafodelista"/>
              <w:numPr>
                <w:ilvl w:val="0"/>
                <w:numId w:val="44"/>
              </w:numPr>
              <w:spacing w:after="200"/>
              <w:jc w:val="both"/>
              <w:rPr>
                <w:rFonts w:ascii="Arial" w:hAnsi="Arial" w:cs="Arial"/>
              </w:rPr>
            </w:pPr>
            <w:r w:rsidRPr="00664FEE">
              <w:rPr>
                <w:rFonts w:ascii="Arial" w:hAnsi="Arial" w:cs="Arial"/>
              </w:rPr>
              <w:t xml:space="preserve">Acompañamiento a Asociaciones de Usuarios para la promoción de habilidades para la participación social. Al año 2021 se tenían </w:t>
            </w:r>
            <w:r w:rsidRPr="00664FEE">
              <w:rPr>
                <w:rFonts w:ascii="Arial" w:hAnsi="Arial" w:cs="Arial"/>
                <w:b/>
                <w:bCs/>
              </w:rPr>
              <w:t>91</w:t>
            </w:r>
            <w:r w:rsidRPr="00664FEE">
              <w:rPr>
                <w:rFonts w:ascii="Arial" w:hAnsi="Arial" w:cs="Arial"/>
              </w:rPr>
              <w:t xml:space="preserve"> Asociaciones de Usuarios Municipales conformada y </w:t>
            </w:r>
            <w:r w:rsidRPr="00664FEE">
              <w:rPr>
                <w:rFonts w:ascii="Arial" w:hAnsi="Arial" w:cs="Arial"/>
                <w:b/>
                <w:bCs/>
              </w:rPr>
              <w:t>1</w:t>
            </w:r>
            <w:r w:rsidRPr="00664FEE">
              <w:rPr>
                <w:rFonts w:ascii="Arial" w:hAnsi="Arial" w:cs="Arial"/>
              </w:rPr>
              <w:t xml:space="preserve"> Asociación de Usuarios a nivel Departamental. </w:t>
            </w:r>
          </w:p>
          <w:p w14:paraId="53DC8B75" w14:textId="35E6339B" w:rsidR="00B45E50" w:rsidRPr="00664FEE" w:rsidRDefault="00B45E50" w:rsidP="00664FEE">
            <w:pPr>
              <w:pStyle w:val="Prrafodelista"/>
              <w:numPr>
                <w:ilvl w:val="0"/>
                <w:numId w:val="44"/>
              </w:numPr>
              <w:jc w:val="both"/>
              <w:rPr>
                <w:rFonts w:ascii="Arial" w:hAnsi="Arial" w:cs="Arial"/>
              </w:rPr>
            </w:pPr>
            <w:r w:rsidRPr="00664FEE">
              <w:rPr>
                <w:rFonts w:ascii="Arial" w:hAnsi="Arial" w:cs="Arial"/>
              </w:rPr>
              <w:t>Estrategia comunicativa para la promoción de la salud y el bienestar</w:t>
            </w:r>
            <w:r w:rsidR="00CD2207" w:rsidRPr="00664FEE">
              <w:rPr>
                <w:rFonts w:ascii="Arial" w:hAnsi="Arial" w:cs="Arial"/>
              </w:rPr>
              <w:t>.</w:t>
            </w:r>
          </w:p>
          <w:p w14:paraId="5B569EBE" w14:textId="165E5468" w:rsidR="00CD2207" w:rsidRDefault="00CD2207" w:rsidP="00664FEE">
            <w:pPr>
              <w:jc w:val="both"/>
              <w:rPr>
                <w:rFonts w:ascii="Arial" w:hAnsi="Arial" w:cs="Arial"/>
              </w:rPr>
            </w:pPr>
          </w:p>
          <w:p w14:paraId="3BD8D413" w14:textId="77777777" w:rsidR="006F3D1C" w:rsidRPr="00664FEE" w:rsidRDefault="006F3D1C" w:rsidP="00664FEE">
            <w:pPr>
              <w:jc w:val="both"/>
              <w:rPr>
                <w:rFonts w:ascii="Arial" w:hAnsi="Arial" w:cs="Arial"/>
              </w:rPr>
            </w:pPr>
          </w:p>
          <w:p w14:paraId="4DDC0DD5" w14:textId="53257888" w:rsidR="00CD2207" w:rsidRPr="00664FEE" w:rsidRDefault="00A27E4A" w:rsidP="00664FEE">
            <w:pPr>
              <w:spacing w:after="200"/>
              <w:jc w:val="both"/>
              <w:rPr>
                <w:rFonts w:ascii="Arial" w:hAnsi="Arial" w:cs="Arial"/>
              </w:rPr>
            </w:pPr>
            <w:r w:rsidRPr="00664FEE">
              <w:rPr>
                <w:rFonts w:ascii="Arial" w:hAnsi="Arial" w:cs="Arial"/>
              </w:rPr>
              <w:t xml:space="preserve">- </w:t>
            </w:r>
            <w:r w:rsidRPr="00664FEE">
              <w:rPr>
                <w:rFonts w:ascii="Arial" w:hAnsi="Arial" w:cs="Arial"/>
                <w:b/>
                <w:bCs/>
              </w:rPr>
              <w:t>Tutelas:</w:t>
            </w:r>
            <w:r w:rsidRPr="00664FEE">
              <w:rPr>
                <w:rFonts w:ascii="Arial" w:hAnsi="Arial" w:cs="Arial"/>
              </w:rPr>
              <w:t xml:space="preserve"> </w:t>
            </w:r>
          </w:p>
          <w:p w14:paraId="3415B6DE" w14:textId="4A17FD53" w:rsidR="0024059E" w:rsidRPr="00664FEE" w:rsidRDefault="0024059E" w:rsidP="00664FEE">
            <w:pPr>
              <w:jc w:val="both"/>
              <w:rPr>
                <w:rFonts w:ascii="Arial" w:hAnsi="Arial" w:cs="Arial"/>
              </w:rPr>
            </w:pPr>
            <w:r w:rsidRPr="00664FEE">
              <w:rPr>
                <w:rFonts w:ascii="Arial" w:hAnsi="Arial" w:cs="Arial"/>
              </w:rPr>
              <w:t xml:space="preserve">En el año 2021 interpusieron </w:t>
            </w:r>
            <w:r w:rsidRPr="00664FEE">
              <w:rPr>
                <w:rFonts w:ascii="Arial" w:hAnsi="Arial" w:cs="Arial"/>
                <w:b/>
                <w:bCs/>
              </w:rPr>
              <w:t>7.045</w:t>
            </w:r>
            <w:r w:rsidRPr="00664FEE">
              <w:rPr>
                <w:rFonts w:ascii="Arial" w:hAnsi="Arial" w:cs="Arial"/>
              </w:rPr>
              <w:t xml:space="preserve"> tutelas. Las principales causas fueron: </w:t>
            </w:r>
          </w:p>
          <w:p w14:paraId="40152B41" w14:textId="77777777" w:rsidR="0024059E" w:rsidRPr="00664FEE" w:rsidRDefault="0024059E" w:rsidP="00664FEE">
            <w:pPr>
              <w:pStyle w:val="Prrafodelista"/>
              <w:numPr>
                <w:ilvl w:val="0"/>
                <w:numId w:val="45"/>
              </w:numPr>
              <w:jc w:val="both"/>
              <w:rPr>
                <w:rFonts w:ascii="Arial" w:hAnsi="Arial" w:cs="Arial"/>
                <w:b/>
                <w:bCs/>
              </w:rPr>
            </w:pPr>
            <w:r w:rsidRPr="00664FEE">
              <w:rPr>
                <w:rFonts w:ascii="Arial" w:hAnsi="Arial" w:cs="Arial"/>
              </w:rPr>
              <w:t xml:space="preserve">No programación del servicio con </w:t>
            </w:r>
            <w:r w:rsidRPr="00664FEE">
              <w:rPr>
                <w:rFonts w:ascii="Arial" w:hAnsi="Arial" w:cs="Arial"/>
                <w:b/>
                <w:bCs/>
              </w:rPr>
              <w:t>31%</w:t>
            </w:r>
          </w:p>
          <w:p w14:paraId="072936D5" w14:textId="77777777" w:rsidR="0024059E" w:rsidRPr="00664FEE" w:rsidRDefault="0024059E" w:rsidP="00664FEE">
            <w:pPr>
              <w:pStyle w:val="Prrafodelista"/>
              <w:numPr>
                <w:ilvl w:val="0"/>
                <w:numId w:val="45"/>
              </w:numPr>
              <w:jc w:val="both"/>
              <w:rPr>
                <w:rFonts w:ascii="Arial" w:hAnsi="Arial" w:cs="Arial"/>
              </w:rPr>
            </w:pPr>
            <w:r w:rsidRPr="00664FEE">
              <w:rPr>
                <w:rFonts w:ascii="Arial" w:hAnsi="Arial" w:cs="Arial"/>
              </w:rPr>
              <w:t xml:space="preserve">Falta de autorización con el </w:t>
            </w:r>
            <w:r w:rsidRPr="00664FEE">
              <w:rPr>
                <w:rFonts w:ascii="Arial" w:hAnsi="Arial" w:cs="Arial"/>
                <w:b/>
                <w:bCs/>
              </w:rPr>
              <w:t>18%</w:t>
            </w:r>
          </w:p>
          <w:p w14:paraId="5329312A" w14:textId="77777777" w:rsidR="0024059E" w:rsidRPr="00664FEE" w:rsidRDefault="0024059E" w:rsidP="00664FEE">
            <w:pPr>
              <w:pStyle w:val="Prrafodelista"/>
              <w:numPr>
                <w:ilvl w:val="0"/>
                <w:numId w:val="45"/>
              </w:numPr>
              <w:jc w:val="both"/>
              <w:rPr>
                <w:rFonts w:ascii="Arial" w:hAnsi="Arial" w:cs="Arial"/>
              </w:rPr>
            </w:pPr>
            <w:r w:rsidRPr="00664FEE">
              <w:rPr>
                <w:rFonts w:ascii="Arial" w:hAnsi="Arial" w:cs="Arial"/>
              </w:rPr>
              <w:t xml:space="preserve">Falta de entrega por parte del proveedor con el </w:t>
            </w:r>
            <w:r w:rsidRPr="00664FEE">
              <w:rPr>
                <w:rFonts w:ascii="Arial" w:hAnsi="Arial" w:cs="Arial"/>
                <w:b/>
                <w:bCs/>
              </w:rPr>
              <w:t>8%</w:t>
            </w:r>
          </w:p>
          <w:p w14:paraId="6E500367" w14:textId="77777777" w:rsidR="0024059E" w:rsidRPr="00664FEE" w:rsidRDefault="0024059E" w:rsidP="00664FEE">
            <w:pPr>
              <w:pStyle w:val="Prrafodelista"/>
              <w:numPr>
                <w:ilvl w:val="0"/>
                <w:numId w:val="45"/>
              </w:numPr>
              <w:jc w:val="both"/>
              <w:rPr>
                <w:rFonts w:ascii="Arial" w:hAnsi="Arial" w:cs="Arial"/>
              </w:rPr>
            </w:pPr>
            <w:r w:rsidRPr="00664FEE">
              <w:rPr>
                <w:rFonts w:ascii="Arial" w:hAnsi="Arial" w:cs="Arial"/>
              </w:rPr>
              <w:t xml:space="preserve">Remisión a niveles 3 y 4 con el </w:t>
            </w:r>
            <w:r w:rsidRPr="00664FEE">
              <w:rPr>
                <w:rFonts w:ascii="Arial" w:hAnsi="Arial" w:cs="Arial"/>
                <w:b/>
                <w:bCs/>
              </w:rPr>
              <w:t>3%</w:t>
            </w:r>
          </w:p>
          <w:p w14:paraId="0E9F7CE2" w14:textId="77777777" w:rsidR="0024059E" w:rsidRPr="00664FEE" w:rsidRDefault="0024059E" w:rsidP="00664FEE">
            <w:pPr>
              <w:pStyle w:val="Prrafodelista"/>
              <w:numPr>
                <w:ilvl w:val="0"/>
                <w:numId w:val="45"/>
              </w:numPr>
              <w:jc w:val="both"/>
              <w:rPr>
                <w:rFonts w:ascii="Arial" w:hAnsi="Arial" w:cs="Arial"/>
              </w:rPr>
            </w:pPr>
            <w:r w:rsidRPr="00664FEE">
              <w:rPr>
                <w:rFonts w:ascii="Arial" w:hAnsi="Arial" w:cs="Arial"/>
              </w:rPr>
              <w:t xml:space="preserve">Traslados con el </w:t>
            </w:r>
            <w:r w:rsidRPr="00664FEE">
              <w:rPr>
                <w:rFonts w:ascii="Arial" w:hAnsi="Arial" w:cs="Arial"/>
                <w:b/>
                <w:bCs/>
              </w:rPr>
              <w:t>1%</w:t>
            </w:r>
          </w:p>
          <w:p w14:paraId="03DD13C0" w14:textId="77777777" w:rsidR="006F3D1C" w:rsidRDefault="006F3D1C" w:rsidP="00664FEE">
            <w:pPr>
              <w:jc w:val="both"/>
              <w:rPr>
                <w:rFonts w:ascii="Arial" w:hAnsi="Arial" w:cs="Arial"/>
              </w:rPr>
            </w:pPr>
          </w:p>
          <w:p w14:paraId="1786A453" w14:textId="534B5057" w:rsidR="0024059E" w:rsidRDefault="0024059E" w:rsidP="00664FEE">
            <w:pPr>
              <w:jc w:val="both"/>
              <w:rPr>
                <w:rFonts w:ascii="Arial" w:hAnsi="Arial" w:cs="Arial"/>
              </w:rPr>
            </w:pPr>
            <w:r w:rsidRPr="00664FEE">
              <w:rPr>
                <w:rFonts w:ascii="Arial" w:hAnsi="Arial" w:cs="Arial"/>
              </w:rPr>
              <w:t xml:space="preserve">En los servicios solicitados por tutelas, el </w:t>
            </w:r>
            <w:r w:rsidRPr="00664FEE">
              <w:rPr>
                <w:rFonts w:ascii="Arial" w:hAnsi="Arial" w:cs="Arial"/>
                <w:b/>
                <w:bCs/>
              </w:rPr>
              <w:t>63%</w:t>
            </w:r>
            <w:r w:rsidRPr="00664FEE">
              <w:rPr>
                <w:rFonts w:ascii="Arial" w:hAnsi="Arial" w:cs="Arial"/>
              </w:rPr>
              <w:t xml:space="preserve"> corresponde a PBS, el </w:t>
            </w:r>
            <w:r w:rsidRPr="00664FEE">
              <w:rPr>
                <w:rFonts w:ascii="Arial" w:hAnsi="Arial" w:cs="Arial"/>
                <w:b/>
                <w:bCs/>
              </w:rPr>
              <w:t>20%</w:t>
            </w:r>
            <w:r w:rsidRPr="00664FEE">
              <w:rPr>
                <w:rFonts w:ascii="Arial" w:hAnsi="Arial" w:cs="Arial"/>
              </w:rPr>
              <w:t xml:space="preserve"> a servicios no asociados a Salud y el </w:t>
            </w:r>
            <w:r w:rsidRPr="00664FEE">
              <w:rPr>
                <w:rFonts w:ascii="Arial" w:hAnsi="Arial" w:cs="Arial"/>
                <w:b/>
                <w:bCs/>
              </w:rPr>
              <w:t>9%</w:t>
            </w:r>
            <w:r w:rsidRPr="00664FEE">
              <w:rPr>
                <w:rFonts w:ascii="Arial" w:hAnsi="Arial" w:cs="Arial"/>
              </w:rPr>
              <w:t xml:space="preserve"> a servicios NO PBS. </w:t>
            </w:r>
          </w:p>
          <w:p w14:paraId="0B55FE2A" w14:textId="77777777" w:rsidR="006F3D1C" w:rsidRPr="00664FEE" w:rsidRDefault="006F3D1C" w:rsidP="00664FEE">
            <w:pPr>
              <w:jc w:val="both"/>
              <w:rPr>
                <w:rFonts w:ascii="Arial" w:hAnsi="Arial" w:cs="Arial"/>
              </w:rPr>
            </w:pPr>
          </w:p>
          <w:p w14:paraId="235ABCCD" w14:textId="332AB957" w:rsidR="0024059E" w:rsidRPr="00664FEE" w:rsidRDefault="0024059E" w:rsidP="00664FEE">
            <w:pPr>
              <w:pStyle w:val="Prrafodelista"/>
              <w:numPr>
                <w:ilvl w:val="0"/>
                <w:numId w:val="46"/>
              </w:numPr>
              <w:jc w:val="both"/>
              <w:rPr>
                <w:rFonts w:ascii="Arial" w:hAnsi="Arial" w:cs="Arial"/>
              </w:rPr>
            </w:pPr>
            <w:r w:rsidRPr="00664FEE">
              <w:rPr>
                <w:rFonts w:ascii="Arial" w:hAnsi="Arial" w:cs="Arial"/>
              </w:rPr>
              <w:t>Total de fallos a favor</w:t>
            </w:r>
            <w:r w:rsidR="008779B0">
              <w:rPr>
                <w:rFonts w:ascii="Arial" w:hAnsi="Arial" w:cs="Arial"/>
              </w:rPr>
              <w:t>:</w:t>
            </w:r>
            <w:r w:rsidRPr="00664FEE">
              <w:rPr>
                <w:rFonts w:ascii="Arial" w:hAnsi="Arial" w:cs="Arial"/>
              </w:rPr>
              <w:t xml:space="preserve"> </w:t>
            </w:r>
            <w:r w:rsidRPr="00664FEE">
              <w:rPr>
                <w:rFonts w:ascii="Arial" w:hAnsi="Arial" w:cs="Arial"/>
                <w:b/>
                <w:bCs/>
              </w:rPr>
              <w:t>2.209</w:t>
            </w:r>
            <w:r w:rsidRPr="00664FEE">
              <w:rPr>
                <w:rFonts w:ascii="Arial" w:hAnsi="Arial" w:cs="Arial"/>
              </w:rPr>
              <w:t xml:space="preserve">, los cuales se incrementaron en un </w:t>
            </w:r>
            <w:r w:rsidRPr="00664FEE">
              <w:rPr>
                <w:rFonts w:ascii="Arial" w:hAnsi="Arial" w:cs="Arial"/>
                <w:b/>
                <w:bCs/>
              </w:rPr>
              <w:t>1,5%</w:t>
            </w:r>
            <w:r w:rsidRPr="00664FEE">
              <w:rPr>
                <w:rFonts w:ascii="Arial" w:hAnsi="Arial" w:cs="Arial"/>
              </w:rPr>
              <w:t xml:space="preserve"> en relación con el año anterior</w:t>
            </w:r>
          </w:p>
          <w:p w14:paraId="22A9CC99" w14:textId="77777777" w:rsidR="00E8125B" w:rsidRPr="00664FEE" w:rsidRDefault="0024059E" w:rsidP="00664FEE">
            <w:pPr>
              <w:pStyle w:val="Prrafodelista"/>
              <w:numPr>
                <w:ilvl w:val="0"/>
                <w:numId w:val="46"/>
              </w:numPr>
              <w:jc w:val="both"/>
              <w:rPr>
                <w:rFonts w:ascii="Arial" w:hAnsi="Arial" w:cs="Arial"/>
              </w:rPr>
            </w:pPr>
            <w:r w:rsidRPr="00664FEE">
              <w:rPr>
                <w:rFonts w:ascii="Arial" w:hAnsi="Arial" w:cs="Arial"/>
              </w:rPr>
              <w:t xml:space="preserve">Disminución de los desacatos en un </w:t>
            </w:r>
            <w:r w:rsidRPr="00664FEE">
              <w:rPr>
                <w:rFonts w:ascii="Arial" w:hAnsi="Arial" w:cs="Arial"/>
                <w:b/>
                <w:bCs/>
              </w:rPr>
              <w:t>19%</w:t>
            </w:r>
            <w:r w:rsidRPr="00664FEE">
              <w:rPr>
                <w:rFonts w:ascii="Arial" w:hAnsi="Arial" w:cs="Arial"/>
              </w:rPr>
              <w:t xml:space="preserve"> </w:t>
            </w:r>
          </w:p>
          <w:p w14:paraId="6B09C43C" w14:textId="7470C7A9" w:rsidR="0024059E" w:rsidRDefault="00E8125B" w:rsidP="00664FEE">
            <w:pPr>
              <w:pStyle w:val="Prrafodelista"/>
              <w:numPr>
                <w:ilvl w:val="0"/>
                <w:numId w:val="46"/>
              </w:numPr>
              <w:jc w:val="both"/>
              <w:rPr>
                <w:rFonts w:ascii="Arial" w:hAnsi="Arial" w:cs="Arial"/>
              </w:rPr>
            </w:pPr>
            <w:r w:rsidRPr="00664FEE">
              <w:rPr>
                <w:rFonts w:ascii="Arial" w:hAnsi="Arial" w:cs="Arial"/>
              </w:rPr>
              <w:t>D</w:t>
            </w:r>
            <w:r w:rsidR="0024059E" w:rsidRPr="00664FEE">
              <w:rPr>
                <w:rFonts w:ascii="Arial" w:hAnsi="Arial" w:cs="Arial"/>
              </w:rPr>
              <w:t xml:space="preserve">isminución de un </w:t>
            </w:r>
            <w:r w:rsidR="0024059E" w:rsidRPr="00664FEE">
              <w:rPr>
                <w:rFonts w:ascii="Arial" w:hAnsi="Arial" w:cs="Arial"/>
                <w:b/>
                <w:bCs/>
              </w:rPr>
              <w:t>41%</w:t>
            </w:r>
            <w:r w:rsidR="0024059E" w:rsidRPr="00664FEE">
              <w:rPr>
                <w:rFonts w:ascii="Arial" w:hAnsi="Arial" w:cs="Arial"/>
              </w:rPr>
              <w:t xml:space="preserve"> en las sanciones confirmadas lo que da cuenta de la buena y oportuna gestión jurídica. </w:t>
            </w:r>
          </w:p>
          <w:p w14:paraId="25A88C51" w14:textId="2442F268" w:rsidR="002A6EF1" w:rsidRDefault="002A6EF1" w:rsidP="002A6EF1">
            <w:pPr>
              <w:jc w:val="both"/>
              <w:rPr>
                <w:rFonts w:ascii="Arial" w:hAnsi="Arial" w:cs="Arial"/>
              </w:rPr>
            </w:pPr>
          </w:p>
          <w:p w14:paraId="57392DC5" w14:textId="77777777" w:rsidR="002A6EF1" w:rsidRDefault="002A6EF1" w:rsidP="002A6EF1">
            <w:pPr>
              <w:jc w:val="both"/>
              <w:rPr>
                <w:rFonts w:ascii="Arial" w:hAnsi="Arial" w:cs="Arial"/>
              </w:rPr>
            </w:pPr>
          </w:p>
          <w:p w14:paraId="150B557F" w14:textId="1C4C72B5" w:rsidR="00D92CF0" w:rsidRDefault="002A6EF1" w:rsidP="00D92CF0">
            <w:pPr>
              <w:jc w:val="both"/>
              <w:rPr>
                <w:rFonts w:ascii="Arial" w:hAnsi="Arial" w:cs="Arial"/>
              </w:rPr>
            </w:pPr>
            <w:r>
              <w:rPr>
                <w:rFonts w:ascii="Arial" w:hAnsi="Arial" w:cs="Arial"/>
              </w:rPr>
              <w:t xml:space="preserve">Finalizada la presentación de </w:t>
            </w:r>
            <w:r w:rsidR="00D92CF0">
              <w:rPr>
                <w:rFonts w:ascii="Arial" w:hAnsi="Arial" w:cs="Arial"/>
              </w:rPr>
              <w:t xml:space="preserve">la gestión realizada por las áreas, la gerente Lina Bustamante resalta de la rendición de cuentas </w:t>
            </w:r>
            <w:r w:rsidR="002E280C">
              <w:rPr>
                <w:rFonts w:ascii="Arial" w:hAnsi="Arial" w:cs="Arial"/>
              </w:rPr>
              <w:t>varios</w:t>
            </w:r>
            <w:r w:rsidR="00D92CF0">
              <w:rPr>
                <w:rFonts w:ascii="Arial" w:hAnsi="Arial" w:cs="Arial"/>
              </w:rPr>
              <w:t xml:space="preserve"> elementos: </w:t>
            </w:r>
          </w:p>
          <w:p w14:paraId="798CEAC8" w14:textId="77777777" w:rsidR="00D92CF0" w:rsidRDefault="00D92CF0" w:rsidP="00D92CF0">
            <w:pPr>
              <w:jc w:val="both"/>
              <w:rPr>
                <w:rFonts w:ascii="Arial" w:hAnsi="Arial" w:cs="Arial"/>
              </w:rPr>
            </w:pPr>
          </w:p>
          <w:p w14:paraId="3F8971B2" w14:textId="05B161DA" w:rsidR="00D92CF0" w:rsidRDefault="00D92CF0" w:rsidP="00D92CF0">
            <w:pPr>
              <w:jc w:val="both"/>
              <w:rPr>
                <w:rFonts w:ascii="Arial" w:hAnsi="Arial" w:cs="Arial"/>
              </w:rPr>
            </w:pPr>
            <w:r>
              <w:rPr>
                <w:rFonts w:ascii="Arial" w:hAnsi="Arial" w:cs="Arial"/>
              </w:rPr>
              <w:lastRenderedPageBreak/>
              <w:t>Por un lado, la gestión financiera, los logros en la recuperación del patrimonio, la disminución de los pasivos con la red prestadora</w:t>
            </w:r>
            <w:r w:rsidR="00DD45AB">
              <w:rPr>
                <w:rFonts w:ascii="Arial" w:hAnsi="Arial" w:cs="Arial"/>
              </w:rPr>
              <w:t xml:space="preserve"> de servicios</w:t>
            </w:r>
            <w:r>
              <w:rPr>
                <w:rFonts w:ascii="Arial" w:hAnsi="Arial" w:cs="Arial"/>
              </w:rPr>
              <w:t xml:space="preserve">, considerando que se finaliza el año con pasivos aproximados de </w:t>
            </w:r>
            <w:r w:rsidR="002961AA">
              <w:rPr>
                <w:rFonts w:ascii="Arial" w:hAnsi="Arial" w:cs="Arial"/>
              </w:rPr>
              <w:t>$</w:t>
            </w:r>
            <w:r>
              <w:rPr>
                <w:rFonts w:ascii="Arial" w:hAnsi="Arial" w:cs="Arial"/>
              </w:rPr>
              <w:t>260.000.000</w:t>
            </w:r>
            <w:r w:rsidR="00335F3A">
              <w:rPr>
                <w:rFonts w:ascii="Arial" w:hAnsi="Arial" w:cs="Arial"/>
              </w:rPr>
              <w:t>.000</w:t>
            </w:r>
            <w:r>
              <w:rPr>
                <w:rFonts w:ascii="Arial" w:hAnsi="Arial" w:cs="Arial"/>
              </w:rPr>
              <w:t xml:space="preserve"> de pesos.</w:t>
            </w:r>
          </w:p>
          <w:p w14:paraId="7D4F94B8" w14:textId="77777777" w:rsidR="00D92CF0" w:rsidRDefault="00D92CF0" w:rsidP="00D92CF0">
            <w:pPr>
              <w:jc w:val="both"/>
              <w:rPr>
                <w:rFonts w:ascii="Arial" w:hAnsi="Arial" w:cs="Arial"/>
              </w:rPr>
            </w:pPr>
          </w:p>
          <w:p w14:paraId="28F29D97" w14:textId="77777777" w:rsidR="00DD45AB" w:rsidRDefault="00D92CF0" w:rsidP="00D92CF0">
            <w:pPr>
              <w:jc w:val="both"/>
              <w:rPr>
                <w:rFonts w:ascii="Arial" w:hAnsi="Arial" w:cs="Arial"/>
              </w:rPr>
            </w:pPr>
            <w:r>
              <w:rPr>
                <w:rFonts w:ascii="Arial" w:hAnsi="Arial" w:cs="Arial"/>
              </w:rPr>
              <w:t xml:space="preserve">La </w:t>
            </w:r>
            <w:r w:rsidR="00DD45AB">
              <w:rPr>
                <w:rFonts w:ascii="Arial" w:hAnsi="Arial" w:cs="Arial"/>
              </w:rPr>
              <w:t>con</w:t>
            </w:r>
            <w:r>
              <w:rPr>
                <w:rFonts w:ascii="Arial" w:hAnsi="Arial" w:cs="Arial"/>
              </w:rPr>
              <w:t>formación de la reserva técnica que permite cumplir con los indicadores financieros y que favorecen</w:t>
            </w:r>
            <w:r w:rsidR="00DD45AB">
              <w:rPr>
                <w:rFonts w:ascii="Arial" w:hAnsi="Arial" w:cs="Arial"/>
              </w:rPr>
              <w:t xml:space="preserve"> la habilitación de la EPS. </w:t>
            </w:r>
          </w:p>
          <w:p w14:paraId="20AFEACE" w14:textId="77777777" w:rsidR="00DD45AB" w:rsidRDefault="00DD45AB" w:rsidP="00D92CF0">
            <w:pPr>
              <w:jc w:val="both"/>
              <w:rPr>
                <w:rFonts w:ascii="Arial" w:hAnsi="Arial" w:cs="Arial"/>
              </w:rPr>
            </w:pPr>
          </w:p>
          <w:p w14:paraId="38EA4F04" w14:textId="77777777" w:rsidR="00B84F81" w:rsidRDefault="00DD45AB" w:rsidP="00D92CF0">
            <w:pPr>
              <w:jc w:val="both"/>
              <w:rPr>
                <w:rFonts w:ascii="Arial" w:hAnsi="Arial" w:cs="Arial"/>
              </w:rPr>
            </w:pPr>
            <w:r>
              <w:rPr>
                <w:rFonts w:ascii="Arial" w:hAnsi="Arial" w:cs="Arial"/>
              </w:rPr>
              <w:t>De otro lado, menciona la atención en salud, los modelos de atención por medio de los cuales Savia Salud EPS busca prestar atenciones integrales y que se materializan en la Rutas de Atención que ya se tienen en funcionamiento</w:t>
            </w:r>
            <w:r w:rsidR="00B84F81">
              <w:rPr>
                <w:rFonts w:ascii="Arial" w:hAnsi="Arial" w:cs="Arial"/>
              </w:rPr>
              <w:t>.</w:t>
            </w:r>
          </w:p>
          <w:p w14:paraId="09FC0C92" w14:textId="77777777" w:rsidR="00B84F81" w:rsidRDefault="00B84F81" w:rsidP="00D92CF0">
            <w:pPr>
              <w:jc w:val="both"/>
              <w:rPr>
                <w:rFonts w:ascii="Arial" w:hAnsi="Arial" w:cs="Arial"/>
              </w:rPr>
            </w:pPr>
          </w:p>
          <w:p w14:paraId="064A85E1" w14:textId="77777777" w:rsidR="008D7273" w:rsidRDefault="008D7273" w:rsidP="00D92CF0">
            <w:pPr>
              <w:jc w:val="both"/>
              <w:rPr>
                <w:rFonts w:ascii="Arial" w:hAnsi="Arial" w:cs="Arial"/>
              </w:rPr>
            </w:pPr>
            <w:r>
              <w:rPr>
                <w:rFonts w:ascii="Arial" w:hAnsi="Arial" w:cs="Arial"/>
              </w:rPr>
              <w:t xml:space="preserve">Reconoce, también, </w:t>
            </w:r>
            <w:r w:rsidR="00CD11D5">
              <w:rPr>
                <w:rFonts w:ascii="Arial" w:hAnsi="Arial" w:cs="Arial"/>
              </w:rPr>
              <w:t xml:space="preserve">los avances administrativos en los sistemas internos de información y los canales de comunicación con sus usuarios, garantizando diferentes alternativas por medio de los cuales sea posible brindar respuestas oportunas a todas las manifestaciones de los usuarios. </w:t>
            </w:r>
          </w:p>
          <w:p w14:paraId="10E020A0" w14:textId="77777777" w:rsidR="008D7273" w:rsidRDefault="008D7273" w:rsidP="00D92CF0">
            <w:pPr>
              <w:jc w:val="both"/>
              <w:rPr>
                <w:rFonts w:ascii="Arial" w:hAnsi="Arial" w:cs="Arial"/>
              </w:rPr>
            </w:pPr>
          </w:p>
          <w:p w14:paraId="0D759D12" w14:textId="4CCBC93B" w:rsidR="00BE74E9" w:rsidRPr="00664FEE" w:rsidRDefault="008D7273" w:rsidP="000C5395">
            <w:pPr>
              <w:jc w:val="both"/>
              <w:rPr>
                <w:rFonts w:ascii="Arial" w:hAnsi="Arial" w:cs="Arial"/>
                <w:b/>
                <w:bCs/>
              </w:rPr>
            </w:pPr>
            <w:r>
              <w:rPr>
                <w:rFonts w:ascii="Arial" w:hAnsi="Arial" w:cs="Arial"/>
              </w:rPr>
              <w:t>Y para cerrar, hace alusión al tema de la capitalización diciendo que en el año 2021 se hizo una definición importante en la capitalización de la EPS con la puesta de acciones para que Savia Salud pueda cumplir con el plan de modernización y</w:t>
            </w:r>
            <w:r w:rsidR="00EE5CA2">
              <w:rPr>
                <w:rFonts w:ascii="Arial" w:hAnsi="Arial" w:cs="Arial"/>
              </w:rPr>
              <w:t xml:space="preserve"> así cumplir</w:t>
            </w:r>
            <w:r>
              <w:rPr>
                <w:rFonts w:ascii="Arial" w:hAnsi="Arial" w:cs="Arial"/>
              </w:rPr>
              <w:t xml:space="preserve"> </w:t>
            </w:r>
            <w:r w:rsidR="00EE5CA2">
              <w:rPr>
                <w:rFonts w:ascii="Arial" w:hAnsi="Arial" w:cs="Arial"/>
              </w:rPr>
              <w:t xml:space="preserve">con </w:t>
            </w:r>
            <w:r>
              <w:rPr>
                <w:rFonts w:ascii="Arial" w:hAnsi="Arial" w:cs="Arial"/>
              </w:rPr>
              <w:t>el patrimonio</w:t>
            </w:r>
            <w:r w:rsidR="00EE5CA2">
              <w:rPr>
                <w:rFonts w:ascii="Arial" w:hAnsi="Arial" w:cs="Arial"/>
              </w:rPr>
              <w:t xml:space="preserve"> adecuado</w:t>
            </w:r>
            <w:r>
              <w:rPr>
                <w:rFonts w:ascii="Arial" w:hAnsi="Arial" w:cs="Arial"/>
              </w:rPr>
              <w:t xml:space="preserve"> </w:t>
            </w:r>
            <w:r w:rsidR="00EE5CA2">
              <w:rPr>
                <w:rFonts w:ascii="Arial" w:hAnsi="Arial" w:cs="Arial"/>
              </w:rPr>
              <w:t xml:space="preserve">que pide la Superintendencia Nacional de Salud. </w:t>
            </w:r>
          </w:p>
          <w:p w14:paraId="3DEFC5B5" w14:textId="5D2D813E" w:rsidR="00E441E0" w:rsidRDefault="00E441E0" w:rsidP="000C5395">
            <w:pPr>
              <w:jc w:val="both"/>
              <w:rPr>
                <w:rFonts w:ascii="Arial" w:hAnsi="Arial" w:cs="Arial"/>
              </w:rPr>
            </w:pPr>
          </w:p>
          <w:p w14:paraId="35C407CF" w14:textId="2F907522" w:rsidR="000C5395" w:rsidRDefault="000C5395" w:rsidP="000C5395">
            <w:pPr>
              <w:jc w:val="both"/>
              <w:rPr>
                <w:rFonts w:ascii="Arial" w:hAnsi="Arial" w:cs="Arial"/>
              </w:rPr>
            </w:pPr>
          </w:p>
          <w:p w14:paraId="53EA6374" w14:textId="77777777" w:rsidR="000C5395" w:rsidRPr="00664FEE" w:rsidRDefault="000C5395" w:rsidP="000C5395">
            <w:pPr>
              <w:jc w:val="both"/>
              <w:rPr>
                <w:rFonts w:ascii="Arial" w:hAnsi="Arial" w:cs="Arial"/>
              </w:rPr>
            </w:pPr>
          </w:p>
          <w:p w14:paraId="4D575CCA" w14:textId="493DA69C" w:rsidR="00CB3418" w:rsidRPr="00664FEE" w:rsidRDefault="003107AF" w:rsidP="000C5395">
            <w:pPr>
              <w:pBdr>
                <w:top w:val="nil"/>
                <w:left w:val="nil"/>
                <w:bottom w:val="nil"/>
                <w:right w:val="nil"/>
                <w:between w:val="nil"/>
              </w:pBdr>
              <w:ind w:left="720"/>
              <w:jc w:val="center"/>
              <w:rPr>
                <w:rFonts w:ascii="Arial" w:eastAsia="Arial" w:hAnsi="Arial" w:cs="Arial"/>
                <w:b/>
                <w:color w:val="000000"/>
              </w:rPr>
            </w:pPr>
            <w:r w:rsidRPr="00664FEE">
              <w:rPr>
                <w:rFonts w:ascii="Arial" w:eastAsia="Arial" w:hAnsi="Arial" w:cs="Arial"/>
                <w:b/>
                <w:color w:val="000000"/>
              </w:rPr>
              <w:t>Interacción con el Publico</w:t>
            </w:r>
          </w:p>
          <w:p w14:paraId="660DB348" w14:textId="77777777" w:rsidR="009354AD" w:rsidRPr="00664FEE" w:rsidRDefault="009354AD" w:rsidP="000C5395">
            <w:pPr>
              <w:pBdr>
                <w:top w:val="nil"/>
                <w:left w:val="nil"/>
                <w:bottom w:val="nil"/>
                <w:right w:val="nil"/>
                <w:between w:val="nil"/>
              </w:pBdr>
              <w:ind w:left="60"/>
              <w:jc w:val="both"/>
              <w:rPr>
                <w:rFonts w:ascii="Arial" w:eastAsia="Arial" w:hAnsi="Arial" w:cs="Arial"/>
                <w:color w:val="000000"/>
              </w:rPr>
            </w:pPr>
          </w:p>
          <w:p w14:paraId="57C35DAA" w14:textId="77777777" w:rsidR="00856ECF" w:rsidRDefault="00B42D37" w:rsidP="000C5395">
            <w:pPr>
              <w:jc w:val="both"/>
              <w:rPr>
                <w:rFonts w:ascii="Arial" w:eastAsia="Arial" w:hAnsi="Arial" w:cs="Arial"/>
                <w:color w:val="000000"/>
              </w:rPr>
            </w:pPr>
            <w:r>
              <w:rPr>
                <w:rFonts w:ascii="Arial" w:eastAsia="Arial" w:hAnsi="Arial" w:cs="Arial"/>
                <w:color w:val="000000"/>
              </w:rPr>
              <w:t xml:space="preserve">Con las preguntas realizadas por los participantes por medio del chat, se da paso al tiempo de interacción con el público. </w:t>
            </w:r>
          </w:p>
          <w:p w14:paraId="309CBDAD" w14:textId="77777777" w:rsidR="00856ECF" w:rsidRDefault="00856ECF" w:rsidP="000C5395">
            <w:pPr>
              <w:jc w:val="both"/>
              <w:rPr>
                <w:rFonts w:ascii="Arial" w:eastAsia="Arial" w:hAnsi="Arial" w:cs="Arial"/>
                <w:color w:val="000000"/>
              </w:rPr>
            </w:pPr>
          </w:p>
          <w:p w14:paraId="2C8A8F28" w14:textId="77777777" w:rsidR="00856ECF" w:rsidRDefault="00856ECF" w:rsidP="000C5395">
            <w:pPr>
              <w:pStyle w:val="Prrafodelista"/>
              <w:numPr>
                <w:ilvl w:val="0"/>
                <w:numId w:val="29"/>
              </w:numPr>
              <w:jc w:val="both"/>
              <w:rPr>
                <w:rFonts w:ascii="Arial" w:eastAsia="Arial" w:hAnsi="Arial" w:cs="Arial"/>
                <w:color w:val="000000"/>
              </w:rPr>
            </w:pPr>
            <w:r>
              <w:rPr>
                <w:rFonts w:ascii="Arial" w:eastAsia="Arial" w:hAnsi="Arial" w:cs="Arial"/>
                <w:color w:val="000000"/>
              </w:rPr>
              <w:t>Pregunta Elkin Estrada Suarez: ¿En cuanto a la prótesis dental que puedo hacer o donde debo ir para mejorar las que tengo?</w:t>
            </w:r>
          </w:p>
          <w:p w14:paraId="61FB242C" w14:textId="77777777" w:rsidR="00B943C9" w:rsidRDefault="00B943C9" w:rsidP="000C5395">
            <w:pPr>
              <w:pStyle w:val="Prrafodelista"/>
              <w:jc w:val="both"/>
              <w:rPr>
                <w:rFonts w:ascii="Arial" w:eastAsia="Arial" w:hAnsi="Arial" w:cs="Arial"/>
                <w:color w:val="000000"/>
              </w:rPr>
            </w:pPr>
          </w:p>
          <w:p w14:paraId="03AC38A3" w14:textId="48855CA0" w:rsidR="00FF05C2" w:rsidRDefault="00856ECF" w:rsidP="000C5395">
            <w:pPr>
              <w:pStyle w:val="Prrafodelista"/>
              <w:jc w:val="both"/>
              <w:rPr>
                <w:rFonts w:ascii="Arial" w:eastAsia="Arial" w:hAnsi="Arial" w:cs="Arial"/>
                <w:color w:val="000000"/>
              </w:rPr>
            </w:pPr>
            <w:r>
              <w:rPr>
                <w:rFonts w:ascii="Arial" w:eastAsia="Arial" w:hAnsi="Arial" w:cs="Arial"/>
                <w:color w:val="000000"/>
              </w:rPr>
              <w:t>Responde Héctor Mario Ga</w:t>
            </w:r>
            <w:r w:rsidR="00C763E5">
              <w:rPr>
                <w:rFonts w:ascii="Arial" w:eastAsia="Arial" w:hAnsi="Arial" w:cs="Arial"/>
                <w:color w:val="000000"/>
              </w:rPr>
              <w:t>b</w:t>
            </w:r>
            <w:r>
              <w:rPr>
                <w:rFonts w:ascii="Arial" w:eastAsia="Arial" w:hAnsi="Arial" w:cs="Arial"/>
                <w:color w:val="000000"/>
              </w:rPr>
              <w:t>ino</w:t>
            </w:r>
            <w:r w:rsidR="003F5010">
              <w:rPr>
                <w:rFonts w:ascii="Arial" w:eastAsia="Arial" w:hAnsi="Arial" w:cs="Arial"/>
                <w:color w:val="000000"/>
              </w:rPr>
              <w:t xml:space="preserve"> Restrepo</w:t>
            </w:r>
            <w:r>
              <w:rPr>
                <w:rFonts w:ascii="Arial" w:eastAsia="Arial" w:hAnsi="Arial" w:cs="Arial"/>
                <w:color w:val="000000"/>
              </w:rPr>
              <w:t xml:space="preserve">: </w:t>
            </w:r>
            <w:r w:rsidR="00FF05C2">
              <w:rPr>
                <w:rFonts w:ascii="Arial" w:eastAsia="Arial" w:hAnsi="Arial" w:cs="Arial"/>
                <w:color w:val="000000"/>
              </w:rPr>
              <w:t xml:space="preserve">Savia Salud EPS con la red contratada tiene un programa completo de prótesis. Actualmente el usuario tiene 3 alternativas de prestadores para la atención que requiere. Marinilla en el oriente, Bello Salud en el Valle de Aburrá y Ciudad Bolívar en el suroeste. </w:t>
            </w:r>
          </w:p>
          <w:p w14:paraId="4C46F534" w14:textId="77777777" w:rsidR="00FF05C2" w:rsidRDefault="00FF05C2" w:rsidP="000C5395">
            <w:pPr>
              <w:pStyle w:val="Prrafodelista"/>
              <w:jc w:val="both"/>
              <w:rPr>
                <w:rFonts w:ascii="Arial" w:eastAsia="Arial" w:hAnsi="Arial" w:cs="Arial"/>
                <w:color w:val="000000"/>
              </w:rPr>
            </w:pPr>
          </w:p>
          <w:p w14:paraId="6280BF23" w14:textId="77777777" w:rsidR="00FF05C2" w:rsidRDefault="00FF05C2" w:rsidP="000C5395">
            <w:pPr>
              <w:pStyle w:val="Prrafodelista"/>
              <w:jc w:val="both"/>
              <w:rPr>
                <w:rFonts w:ascii="Arial" w:eastAsia="Arial" w:hAnsi="Arial" w:cs="Arial"/>
                <w:color w:val="000000"/>
              </w:rPr>
            </w:pPr>
            <w:r>
              <w:rPr>
                <w:rFonts w:ascii="Arial" w:eastAsia="Arial" w:hAnsi="Arial" w:cs="Arial"/>
                <w:color w:val="000000"/>
              </w:rPr>
              <w:t xml:space="preserve">Se espera continuar ampliando la oferta de servicios de prótesis total considerando que este es un aspecto fundamental para la calidad de vida de los afiliados. </w:t>
            </w:r>
          </w:p>
          <w:p w14:paraId="0760511D" w14:textId="77777777" w:rsidR="00FF05C2" w:rsidRDefault="00FF05C2" w:rsidP="000C5395">
            <w:pPr>
              <w:pStyle w:val="Prrafodelista"/>
              <w:jc w:val="both"/>
              <w:rPr>
                <w:rFonts w:ascii="Arial" w:eastAsia="Arial" w:hAnsi="Arial" w:cs="Arial"/>
                <w:color w:val="000000"/>
              </w:rPr>
            </w:pPr>
          </w:p>
          <w:p w14:paraId="4CD07A85" w14:textId="77777777" w:rsidR="00B943C9" w:rsidRDefault="00FF05C2" w:rsidP="000C5395">
            <w:pPr>
              <w:pStyle w:val="Prrafodelista"/>
              <w:numPr>
                <w:ilvl w:val="0"/>
                <w:numId w:val="29"/>
              </w:numPr>
              <w:jc w:val="both"/>
              <w:rPr>
                <w:rFonts w:ascii="Arial" w:eastAsia="Arial" w:hAnsi="Arial" w:cs="Arial"/>
                <w:color w:val="000000"/>
              </w:rPr>
            </w:pPr>
            <w:r>
              <w:rPr>
                <w:rFonts w:ascii="Arial" w:eastAsia="Arial" w:hAnsi="Arial" w:cs="Arial"/>
                <w:color w:val="000000"/>
              </w:rPr>
              <w:t xml:space="preserve">Pregunta Yuli Tatiana Amado: Una queja </w:t>
            </w:r>
            <w:r w:rsidR="00B943C9">
              <w:rPr>
                <w:rFonts w:ascii="Arial" w:eastAsia="Arial" w:hAnsi="Arial" w:cs="Arial"/>
                <w:color w:val="000000"/>
              </w:rPr>
              <w:t>frecuente</w:t>
            </w:r>
            <w:r>
              <w:rPr>
                <w:rFonts w:ascii="Arial" w:eastAsia="Arial" w:hAnsi="Arial" w:cs="Arial"/>
                <w:color w:val="000000"/>
              </w:rPr>
              <w:t xml:space="preserve"> de los usuarios es la barrera</w:t>
            </w:r>
            <w:r w:rsidR="00B943C9">
              <w:rPr>
                <w:rFonts w:ascii="Arial" w:eastAsia="Arial" w:hAnsi="Arial" w:cs="Arial"/>
                <w:color w:val="000000"/>
              </w:rPr>
              <w:t xml:space="preserve"> en la asignación de citas ¿los gestores de familia darán apoyo desde la autorización, conseguir la cita y volver a llamar si requiere algo más?</w:t>
            </w:r>
          </w:p>
          <w:p w14:paraId="76DAC260" w14:textId="77777777" w:rsidR="00B943C9" w:rsidRDefault="00B943C9" w:rsidP="000C5395">
            <w:pPr>
              <w:pStyle w:val="Prrafodelista"/>
              <w:jc w:val="both"/>
              <w:rPr>
                <w:rFonts w:ascii="Arial" w:eastAsia="Arial" w:hAnsi="Arial" w:cs="Arial"/>
                <w:color w:val="000000"/>
              </w:rPr>
            </w:pPr>
          </w:p>
          <w:p w14:paraId="006F3371" w14:textId="5DD74218" w:rsidR="002F1965" w:rsidRDefault="00B943C9" w:rsidP="000C5395">
            <w:pPr>
              <w:pStyle w:val="Prrafodelista"/>
              <w:jc w:val="both"/>
              <w:rPr>
                <w:rFonts w:ascii="Arial" w:eastAsia="Arial" w:hAnsi="Arial" w:cs="Arial"/>
                <w:color w:val="000000"/>
              </w:rPr>
            </w:pPr>
            <w:r>
              <w:rPr>
                <w:rFonts w:ascii="Arial" w:eastAsia="Arial" w:hAnsi="Arial" w:cs="Arial"/>
                <w:color w:val="000000"/>
              </w:rPr>
              <w:t>Responde Héctor Mario Ga</w:t>
            </w:r>
            <w:r w:rsidR="00C763E5">
              <w:rPr>
                <w:rFonts w:ascii="Arial" w:eastAsia="Arial" w:hAnsi="Arial" w:cs="Arial"/>
                <w:color w:val="000000"/>
              </w:rPr>
              <w:t>b</w:t>
            </w:r>
            <w:r>
              <w:rPr>
                <w:rFonts w:ascii="Arial" w:eastAsia="Arial" w:hAnsi="Arial" w:cs="Arial"/>
                <w:color w:val="000000"/>
              </w:rPr>
              <w:t>ino</w:t>
            </w:r>
            <w:r w:rsidR="00890153">
              <w:rPr>
                <w:rFonts w:ascii="Arial" w:eastAsia="Arial" w:hAnsi="Arial" w:cs="Arial"/>
                <w:color w:val="000000"/>
              </w:rPr>
              <w:t xml:space="preserve"> Restrepo</w:t>
            </w:r>
            <w:r>
              <w:rPr>
                <w:rFonts w:ascii="Arial" w:eastAsia="Arial" w:hAnsi="Arial" w:cs="Arial"/>
                <w:color w:val="000000"/>
              </w:rPr>
              <w:t xml:space="preserve">: </w:t>
            </w:r>
            <w:r w:rsidR="002F1965">
              <w:rPr>
                <w:rFonts w:ascii="Arial" w:eastAsia="Arial" w:hAnsi="Arial" w:cs="Arial"/>
                <w:color w:val="000000"/>
              </w:rPr>
              <w:t xml:space="preserve">Los gestores familiares buscan mejorar y facilitar el relacionamiento </w:t>
            </w:r>
            <w:r w:rsidR="00890153">
              <w:rPr>
                <w:rFonts w:ascii="Arial" w:eastAsia="Arial" w:hAnsi="Arial" w:cs="Arial"/>
                <w:color w:val="000000"/>
              </w:rPr>
              <w:t>d</w:t>
            </w:r>
            <w:r w:rsidR="002F1965">
              <w:rPr>
                <w:rFonts w:ascii="Arial" w:eastAsia="Arial" w:hAnsi="Arial" w:cs="Arial"/>
                <w:color w:val="000000"/>
              </w:rPr>
              <w:t xml:space="preserve">el usuario en cada uno de los municipios con </w:t>
            </w:r>
            <w:r w:rsidR="00890153">
              <w:rPr>
                <w:rFonts w:ascii="Arial" w:eastAsia="Arial" w:hAnsi="Arial" w:cs="Arial"/>
                <w:color w:val="000000"/>
              </w:rPr>
              <w:t>el</w:t>
            </w:r>
            <w:r w:rsidR="002F1965">
              <w:rPr>
                <w:rFonts w:ascii="Arial" w:eastAsia="Arial" w:hAnsi="Arial" w:cs="Arial"/>
                <w:color w:val="000000"/>
              </w:rPr>
              <w:t xml:space="preserve"> prestador de los servicios de salud, pero es la IPS donde esta el usuario adscrito quien puede ayudar y facilitar la gestión de las autorizaciones. </w:t>
            </w:r>
          </w:p>
          <w:p w14:paraId="0E8860FA" w14:textId="77777777" w:rsidR="0066145A" w:rsidRDefault="002F1965" w:rsidP="00B943C9">
            <w:pPr>
              <w:pStyle w:val="Prrafodelista"/>
              <w:jc w:val="both"/>
              <w:rPr>
                <w:rFonts w:ascii="Arial" w:eastAsia="Arial" w:hAnsi="Arial" w:cs="Arial"/>
                <w:color w:val="000000"/>
              </w:rPr>
            </w:pPr>
            <w:r>
              <w:rPr>
                <w:rFonts w:ascii="Arial" w:eastAsia="Arial" w:hAnsi="Arial" w:cs="Arial"/>
                <w:color w:val="000000"/>
              </w:rPr>
              <w:lastRenderedPageBreak/>
              <w:t xml:space="preserve">Se esta haciendo un gran esfuerzo para quebrar barreras en ese sentido y se pueda brindar atención rápida y oportuna </w:t>
            </w:r>
            <w:r w:rsidR="0066145A">
              <w:rPr>
                <w:rFonts w:ascii="Arial" w:eastAsia="Arial" w:hAnsi="Arial" w:cs="Arial"/>
                <w:color w:val="000000"/>
              </w:rPr>
              <w:t xml:space="preserve">en la asignación de las citas correspondientes. </w:t>
            </w:r>
          </w:p>
          <w:p w14:paraId="2935981E" w14:textId="77777777" w:rsidR="0066145A" w:rsidRDefault="0066145A" w:rsidP="00B943C9">
            <w:pPr>
              <w:pStyle w:val="Prrafodelista"/>
              <w:jc w:val="both"/>
              <w:rPr>
                <w:rFonts w:ascii="Arial" w:eastAsia="Arial" w:hAnsi="Arial" w:cs="Arial"/>
                <w:color w:val="000000"/>
              </w:rPr>
            </w:pPr>
          </w:p>
          <w:p w14:paraId="65BEB37F" w14:textId="77777777" w:rsidR="0066145A" w:rsidRDefault="0066145A" w:rsidP="0066145A">
            <w:pPr>
              <w:jc w:val="both"/>
              <w:rPr>
                <w:rFonts w:ascii="Arial" w:eastAsia="Arial" w:hAnsi="Arial" w:cs="Arial"/>
                <w:color w:val="000000"/>
              </w:rPr>
            </w:pPr>
          </w:p>
          <w:p w14:paraId="083CC879" w14:textId="77777777" w:rsidR="00CB3418" w:rsidRDefault="007B3491" w:rsidP="00553509">
            <w:pPr>
              <w:jc w:val="both"/>
              <w:rPr>
                <w:rFonts w:ascii="Arial" w:eastAsia="Arial" w:hAnsi="Arial" w:cs="Arial"/>
                <w:color w:val="000000"/>
              </w:rPr>
            </w:pPr>
            <w:r>
              <w:rPr>
                <w:rFonts w:ascii="Arial" w:eastAsia="Arial" w:hAnsi="Arial" w:cs="Arial"/>
                <w:color w:val="000000"/>
              </w:rPr>
              <w:t xml:space="preserve">Sin más preguntas por resolver, siendo las 09:40 am, con un total de 263 personas registradas en el formulario de asistencia, Andrea Castaño, hace cierre del evento agradeciendo la participación </w:t>
            </w:r>
            <w:r w:rsidR="00553509">
              <w:rPr>
                <w:rFonts w:ascii="Arial" w:eastAsia="Arial" w:hAnsi="Arial" w:cs="Arial"/>
                <w:color w:val="000000"/>
              </w:rPr>
              <w:t xml:space="preserve">y recordando que la transmisión quedará guardada en el sitio web para que pueda ser consultada en cualquier momento. </w:t>
            </w:r>
          </w:p>
          <w:p w14:paraId="660EFE64" w14:textId="26E05C2C" w:rsidR="00D857CD" w:rsidRPr="00664FEE" w:rsidRDefault="00D857CD" w:rsidP="00553509">
            <w:pPr>
              <w:jc w:val="both"/>
              <w:rPr>
                <w:rFonts w:ascii="Arial" w:eastAsia="Arial" w:hAnsi="Arial" w:cs="Arial"/>
                <w:color w:val="000000"/>
              </w:rPr>
            </w:pPr>
          </w:p>
        </w:tc>
      </w:tr>
      <w:tr w:rsidR="004A3F41" w14:paraId="17ECBAF3" w14:textId="77777777">
        <w:tc>
          <w:tcPr>
            <w:tcW w:w="8755" w:type="dxa"/>
          </w:tcPr>
          <w:p w14:paraId="0CB5077B" w14:textId="216AB0FE" w:rsidR="004A3F41" w:rsidRDefault="004A3F41" w:rsidP="004A3F41">
            <w:pPr>
              <w:pBdr>
                <w:top w:val="nil"/>
                <w:left w:val="nil"/>
                <w:bottom w:val="nil"/>
                <w:right w:val="nil"/>
                <w:between w:val="nil"/>
              </w:pBdr>
              <w:jc w:val="both"/>
              <w:rPr>
                <w:rFonts w:ascii="Arial" w:eastAsia="Arial" w:hAnsi="Arial" w:cs="Arial"/>
                <w:b/>
                <w:color w:val="000000"/>
              </w:rPr>
            </w:pPr>
          </w:p>
        </w:tc>
      </w:tr>
    </w:tbl>
    <w:p w14:paraId="501EF72A" w14:textId="77777777" w:rsidR="00CB3418" w:rsidRDefault="00CB3418">
      <w:pPr>
        <w:rPr>
          <w:rFonts w:ascii="Arial" w:eastAsia="Arial" w:hAnsi="Arial" w:cs="Arial"/>
        </w:rPr>
      </w:pPr>
    </w:p>
    <w:tbl>
      <w:tblPr>
        <w:tblStyle w:val="2"/>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1"/>
        <w:gridCol w:w="2993"/>
      </w:tblGrid>
      <w:tr w:rsidR="00CB3418" w14:paraId="584A5870" w14:textId="77777777">
        <w:tc>
          <w:tcPr>
            <w:tcW w:w="8755" w:type="dxa"/>
            <w:gridSpan w:val="3"/>
            <w:vAlign w:val="center"/>
          </w:tcPr>
          <w:p w14:paraId="4EFCEE2F" w14:textId="77777777" w:rsidR="00CB3418" w:rsidRDefault="00C27049">
            <w:pPr>
              <w:numPr>
                <w:ilvl w:val="0"/>
                <w:numId w:val="1"/>
              </w:num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ACUERDOS Y COMPROMISOS</w:t>
            </w:r>
          </w:p>
        </w:tc>
      </w:tr>
      <w:tr w:rsidR="00CB3418" w14:paraId="0720EA90" w14:textId="77777777">
        <w:tc>
          <w:tcPr>
            <w:tcW w:w="2881" w:type="dxa"/>
            <w:vAlign w:val="center"/>
          </w:tcPr>
          <w:p w14:paraId="372FB8F3" w14:textId="77777777" w:rsidR="00CB3418" w:rsidRDefault="00C27049">
            <w:pPr>
              <w:jc w:val="center"/>
              <w:rPr>
                <w:rFonts w:ascii="Arial" w:eastAsia="Arial" w:hAnsi="Arial" w:cs="Arial"/>
                <w:b/>
              </w:rPr>
            </w:pPr>
            <w:r>
              <w:rPr>
                <w:rFonts w:ascii="Arial" w:eastAsia="Arial" w:hAnsi="Arial" w:cs="Arial"/>
                <w:b/>
              </w:rPr>
              <w:t>DESCRIPCIÓN</w:t>
            </w:r>
          </w:p>
        </w:tc>
        <w:tc>
          <w:tcPr>
            <w:tcW w:w="2881" w:type="dxa"/>
            <w:vAlign w:val="center"/>
          </w:tcPr>
          <w:p w14:paraId="3CD70A36" w14:textId="77777777" w:rsidR="00CB3418" w:rsidRDefault="00C27049">
            <w:pPr>
              <w:jc w:val="center"/>
              <w:rPr>
                <w:rFonts w:ascii="Arial" w:eastAsia="Arial" w:hAnsi="Arial" w:cs="Arial"/>
                <w:b/>
              </w:rPr>
            </w:pPr>
            <w:r>
              <w:rPr>
                <w:rFonts w:ascii="Arial" w:eastAsia="Arial" w:hAnsi="Arial" w:cs="Arial"/>
                <w:b/>
              </w:rPr>
              <w:t>RESPONSABLES</w:t>
            </w:r>
          </w:p>
        </w:tc>
        <w:tc>
          <w:tcPr>
            <w:tcW w:w="2993" w:type="dxa"/>
            <w:vAlign w:val="center"/>
          </w:tcPr>
          <w:p w14:paraId="20AF7B7B" w14:textId="77777777" w:rsidR="00CB3418" w:rsidRDefault="00C27049">
            <w:pPr>
              <w:jc w:val="center"/>
              <w:rPr>
                <w:rFonts w:ascii="Arial" w:eastAsia="Arial" w:hAnsi="Arial" w:cs="Arial"/>
                <w:b/>
              </w:rPr>
            </w:pPr>
            <w:r>
              <w:rPr>
                <w:rFonts w:ascii="Arial" w:eastAsia="Arial" w:hAnsi="Arial" w:cs="Arial"/>
                <w:b/>
              </w:rPr>
              <w:t>FECHA DE CUMPLIMIENTO</w:t>
            </w:r>
          </w:p>
        </w:tc>
      </w:tr>
      <w:tr w:rsidR="00CB3418" w14:paraId="7EE3C242" w14:textId="77777777">
        <w:tc>
          <w:tcPr>
            <w:tcW w:w="2881" w:type="dxa"/>
            <w:vAlign w:val="center"/>
          </w:tcPr>
          <w:p w14:paraId="14D357BA" w14:textId="77777777" w:rsidR="00CB3418" w:rsidRDefault="00C27049">
            <w:pPr>
              <w:pBdr>
                <w:top w:val="nil"/>
                <w:left w:val="nil"/>
                <w:bottom w:val="nil"/>
                <w:right w:val="nil"/>
                <w:between w:val="nil"/>
              </w:pBdr>
              <w:ind w:left="720" w:hanging="720"/>
              <w:jc w:val="both"/>
              <w:rPr>
                <w:rFonts w:ascii="Arial" w:eastAsia="Arial" w:hAnsi="Arial" w:cs="Arial"/>
                <w:color w:val="000000"/>
              </w:rPr>
            </w:pPr>
            <w:r>
              <w:rPr>
                <w:rFonts w:ascii="Arial" w:eastAsia="Arial" w:hAnsi="Arial" w:cs="Arial"/>
                <w:color w:val="000000"/>
              </w:rPr>
              <w:t>No aplica</w:t>
            </w:r>
          </w:p>
        </w:tc>
        <w:tc>
          <w:tcPr>
            <w:tcW w:w="2881" w:type="dxa"/>
            <w:vAlign w:val="center"/>
          </w:tcPr>
          <w:p w14:paraId="0AD94401" w14:textId="77777777" w:rsidR="00CB3418" w:rsidRDefault="00C27049">
            <w:pPr>
              <w:jc w:val="both"/>
              <w:rPr>
                <w:rFonts w:ascii="Arial" w:eastAsia="Arial" w:hAnsi="Arial" w:cs="Arial"/>
              </w:rPr>
            </w:pPr>
            <w:r>
              <w:rPr>
                <w:rFonts w:ascii="Arial" w:eastAsia="Arial" w:hAnsi="Arial" w:cs="Arial"/>
              </w:rPr>
              <w:t>No aplica</w:t>
            </w:r>
          </w:p>
        </w:tc>
        <w:tc>
          <w:tcPr>
            <w:tcW w:w="2993" w:type="dxa"/>
            <w:vAlign w:val="center"/>
          </w:tcPr>
          <w:p w14:paraId="4C128E23" w14:textId="77777777" w:rsidR="00CB3418" w:rsidRDefault="00C27049">
            <w:pPr>
              <w:jc w:val="both"/>
              <w:rPr>
                <w:rFonts w:ascii="Arial" w:eastAsia="Arial" w:hAnsi="Arial" w:cs="Arial"/>
              </w:rPr>
            </w:pPr>
            <w:r>
              <w:rPr>
                <w:rFonts w:ascii="Arial" w:eastAsia="Arial" w:hAnsi="Arial" w:cs="Arial"/>
              </w:rPr>
              <w:t>No aplica</w:t>
            </w:r>
          </w:p>
        </w:tc>
      </w:tr>
    </w:tbl>
    <w:p w14:paraId="02A04D40" w14:textId="77777777" w:rsidR="00CB3418" w:rsidRDefault="00CB3418">
      <w:pPr>
        <w:spacing w:after="0"/>
        <w:rPr>
          <w:rFonts w:ascii="Arial" w:eastAsia="Arial" w:hAnsi="Arial" w:cs="Arial"/>
          <w:b/>
          <w:sz w:val="20"/>
          <w:szCs w:val="20"/>
        </w:rPr>
      </w:pPr>
    </w:p>
    <w:p w14:paraId="65753CCA" w14:textId="77777777" w:rsidR="0087633A" w:rsidRDefault="0087633A">
      <w:pPr>
        <w:rPr>
          <w:rFonts w:ascii="Arial" w:eastAsia="Arial" w:hAnsi="Arial" w:cs="Arial"/>
          <w:b/>
          <w:sz w:val="20"/>
          <w:szCs w:val="20"/>
        </w:rPr>
      </w:pPr>
    </w:p>
    <w:p w14:paraId="5AC039AF" w14:textId="5DA9F483" w:rsidR="00CB3418" w:rsidRDefault="00C27049">
      <w:pPr>
        <w:rPr>
          <w:rFonts w:ascii="Arial" w:eastAsia="Arial" w:hAnsi="Arial" w:cs="Arial"/>
          <w:sz w:val="20"/>
          <w:szCs w:val="20"/>
        </w:rPr>
      </w:pPr>
      <w:r>
        <w:rPr>
          <w:rFonts w:ascii="Arial" w:eastAsia="Arial" w:hAnsi="Arial" w:cs="Arial"/>
          <w:b/>
          <w:sz w:val="20"/>
          <w:szCs w:val="20"/>
        </w:rPr>
        <w:t xml:space="preserve">Acta elaborada por: </w:t>
      </w:r>
      <w:r w:rsidR="0087633A">
        <w:rPr>
          <w:rFonts w:ascii="Arial" w:eastAsia="Arial" w:hAnsi="Arial" w:cs="Arial"/>
          <w:sz w:val="20"/>
          <w:szCs w:val="20"/>
        </w:rPr>
        <w:t>Catalina Ocampo Dávila</w:t>
      </w:r>
    </w:p>
    <w:p w14:paraId="5C162B57" w14:textId="770945EF" w:rsidR="0087633A" w:rsidRDefault="0087633A">
      <w:pPr>
        <w:rPr>
          <w:rFonts w:ascii="Arial" w:eastAsia="Arial" w:hAnsi="Arial" w:cs="Arial"/>
          <w:b/>
          <w:sz w:val="20"/>
          <w:szCs w:val="20"/>
        </w:rPr>
      </w:pPr>
      <w:r w:rsidRPr="0087633A">
        <w:rPr>
          <w:rFonts w:ascii="Arial" w:eastAsia="Arial" w:hAnsi="Arial" w:cs="Arial"/>
          <w:b/>
          <w:bCs/>
          <w:sz w:val="20"/>
          <w:szCs w:val="20"/>
        </w:rPr>
        <w:t>Revisada por:</w:t>
      </w:r>
      <w:r>
        <w:rPr>
          <w:rFonts w:ascii="Arial" w:eastAsia="Arial" w:hAnsi="Arial" w:cs="Arial"/>
          <w:sz w:val="20"/>
          <w:szCs w:val="20"/>
        </w:rPr>
        <w:t xml:space="preserve"> Ana Hoyos Almanza</w:t>
      </w:r>
    </w:p>
    <w:p w14:paraId="79B4B590" w14:textId="77777777" w:rsidR="00CB3418" w:rsidRDefault="00CB3418">
      <w:pPr>
        <w:spacing w:after="0" w:line="240" w:lineRule="auto"/>
        <w:jc w:val="both"/>
        <w:rPr>
          <w:rFonts w:ascii="Arial" w:eastAsia="Arial" w:hAnsi="Arial" w:cs="Arial"/>
          <w:b/>
        </w:rPr>
      </w:pPr>
    </w:p>
    <w:p w14:paraId="24A65B5C" w14:textId="77777777" w:rsidR="00CB3418" w:rsidRDefault="00CB3418">
      <w:pPr>
        <w:spacing w:after="0" w:line="240" w:lineRule="auto"/>
        <w:jc w:val="both"/>
        <w:rPr>
          <w:rFonts w:ascii="Arial" w:eastAsia="Arial" w:hAnsi="Arial" w:cs="Arial"/>
          <w:b/>
        </w:rPr>
      </w:pPr>
    </w:p>
    <w:p w14:paraId="1D0BB09D" w14:textId="77777777" w:rsidR="00CB3418" w:rsidRDefault="00CB3418">
      <w:pPr>
        <w:rPr>
          <w:rFonts w:ascii="Arial" w:eastAsia="Arial" w:hAnsi="Arial" w:cs="Arial"/>
        </w:rPr>
      </w:pPr>
    </w:p>
    <w:sectPr w:rsidR="00CB3418">
      <w:headerReference w:type="default" r:id="rId8"/>
      <w:footerReference w:type="default" r:id="rId9"/>
      <w:pgSz w:w="11906" w:h="16838"/>
      <w:pgMar w:top="1417" w:right="1701" w:bottom="1417" w:left="1701"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98CB" w14:textId="77777777" w:rsidR="00E02BC7" w:rsidRDefault="00E02BC7">
      <w:pPr>
        <w:spacing w:after="0" w:line="240" w:lineRule="auto"/>
      </w:pPr>
      <w:r>
        <w:separator/>
      </w:r>
    </w:p>
  </w:endnote>
  <w:endnote w:type="continuationSeparator" w:id="0">
    <w:p w14:paraId="4BC3B836" w14:textId="77777777" w:rsidR="00E02BC7" w:rsidRDefault="00E0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6E40"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COPIA CONTROLADA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37F5" w14:textId="77777777" w:rsidR="00E02BC7" w:rsidRDefault="00E02BC7">
      <w:pPr>
        <w:spacing w:after="0" w:line="240" w:lineRule="auto"/>
      </w:pPr>
      <w:r>
        <w:separator/>
      </w:r>
    </w:p>
  </w:footnote>
  <w:footnote w:type="continuationSeparator" w:id="0">
    <w:p w14:paraId="56B62C7F" w14:textId="77777777" w:rsidR="00E02BC7" w:rsidRDefault="00E02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54AB" w14:textId="77777777" w:rsidR="00744FD0" w:rsidRDefault="00744FD0">
    <w:pPr>
      <w:widowControl w:val="0"/>
      <w:pBdr>
        <w:top w:val="nil"/>
        <w:left w:val="nil"/>
        <w:bottom w:val="nil"/>
        <w:right w:val="nil"/>
        <w:between w:val="nil"/>
      </w:pBdr>
      <w:spacing w:after="0"/>
      <w:rPr>
        <w:rFonts w:ascii="Arial" w:eastAsia="Arial" w:hAnsi="Arial" w:cs="Arial"/>
      </w:rPr>
    </w:pPr>
  </w:p>
  <w:tbl>
    <w:tblPr>
      <w:tblStyle w:val="1"/>
      <w:tblW w:w="88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4253"/>
      <w:gridCol w:w="1456"/>
      <w:gridCol w:w="1498"/>
    </w:tblGrid>
    <w:tr w:rsidR="00744FD0" w14:paraId="4C03220F" w14:textId="77777777">
      <w:trPr>
        <w:trHeight w:val="280"/>
        <w:jc w:val="center"/>
      </w:trPr>
      <w:tc>
        <w:tcPr>
          <w:tcW w:w="1641" w:type="dxa"/>
          <w:vMerge w:val="restart"/>
        </w:tcPr>
        <w:p w14:paraId="1B902EF7" w14:textId="77777777" w:rsidR="00744FD0" w:rsidRDefault="00744FD0">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20"/>
              <w:szCs w:val="20"/>
            </w:rPr>
          </w:pPr>
          <w:r>
            <w:rPr>
              <w:noProof/>
              <w:lang w:val="es-CO"/>
            </w:rPr>
            <w:drawing>
              <wp:anchor distT="0" distB="0" distL="0" distR="0" simplePos="0" relativeHeight="251658240" behindDoc="0" locked="0" layoutInCell="1" hidden="0" allowOverlap="1" wp14:anchorId="1C99597D" wp14:editId="420ABFFD">
                <wp:simplePos x="0" y="0"/>
                <wp:positionH relativeFrom="column">
                  <wp:posOffset>445</wp:posOffset>
                </wp:positionH>
                <wp:positionV relativeFrom="paragraph">
                  <wp:posOffset>52705</wp:posOffset>
                </wp:positionV>
                <wp:extent cx="894080" cy="62928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4080" cy="629285"/>
                        </a:xfrm>
                        <a:prstGeom prst="rect">
                          <a:avLst/>
                        </a:prstGeom>
                        <a:ln/>
                      </pic:spPr>
                    </pic:pic>
                  </a:graphicData>
                </a:graphic>
              </wp:anchor>
            </w:drawing>
          </w:r>
        </w:p>
      </w:tc>
      <w:tc>
        <w:tcPr>
          <w:tcW w:w="4253" w:type="dxa"/>
          <w:vMerge w:val="restart"/>
          <w:vAlign w:val="center"/>
        </w:tcPr>
        <w:p w14:paraId="0566838A" w14:textId="77777777" w:rsidR="00744FD0" w:rsidRDefault="00744FD0">
          <w:pPr>
            <w:spacing w:after="0" w:line="240" w:lineRule="auto"/>
            <w:jc w:val="center"/>
            <w:rPr>
              <w:rFonts w:ascii="Arial" w:eastAsia="Arial" w:hAnsi="Arial" w:cs="Arial"/>
              <w:b/>
              <w:color w:val="FF0000"/>
              <w:sz w:val="20"/>
              <w:szCs w:val="20"/>
            </w:rPr>
          </w:pPr>
          <w:r>
            <w:rPr>
              <w:rFonts w:ascii="Arial" w:eastAsia="Arial" w:hAnsi="Arial" w:cs="Arial"/>
              <w:b/>
              <w:sz w:val="20"/>
              <w:szCs w:val="20"/>
            </w:rPr>
            <w:t>FORMATO DE ACTA</w:t>
          </w:r>
        </w:p>
      </w:tc>
      <w:tc>
        <w:tcPr>
          <w:tcW w:w="1456" w:type="dxa"/>
          <w:vAlign w:val="center"/>
        </w:tcPr>
        <w:p w14:paraId="48D0F563"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Código</w:t>
          </w:r>
        </w:p>
      </w:tc>
      <w:tc>
        <w:tcPr>
          <w:tcW w:w="1498" w:type="dxa"/>
          <w:vAlign w:val="center"/>
        </w:tcPr>
        <w:p w14:paraId="1362AFE8"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FO-GC-04</w:t>
          </w:r>
        </w:p>
      </w:tc>
    </w:tr>
    <w:tr w:rsidR="00744FD0" w14:paraId="7E2AAA81" w14:textId="77777777">
      <w:trPr>
        <w:trHeight w:val="280"/>
        <w:jc w:val="center"/>
      </w:trPr>
      <w:tc>
        <w:tcPr>
          <w:tcW w:w="1641" w:type="dxa"/>
          <w:vMerge/>
        </w:tcPr>
        <w:p w14:paraId="2F3E7DEE"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4253" w:type="dxa"/>
          <w:vMerge/>
          <w:vAlign w:val="center"/>
        </w:tcPr>
        <w:p w14:paraId="0B71DD32"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1456" w:type="dxa"/>
          <w:vAlign w:val="center"/>
        </w:tcPr>
        <w:p w14:paraId="2A3F7074"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Versión</w:t>
          </w:r>
        </w:p>
      </w:tc>
      <w:tc>
        <w:tcPr>
          <w:tcW w:w="1498" w:type="dxa"/>
          <w:vAlign w:val="center"/>
        </w:tcPr>
        <w:p w14:paraId="5EC9C8D6"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03</w:t>
          </w:r>
        </w:p>
      </w:tc>
    </w:tr>
    <w:tr w:rsidR="00744FD0" w14:paraId="1DA9FB52" w14:textId="77777777">
      <w:trPr>
        <w:trHeight w:val="280"/>
        <w:jc w:val="center"/>
      </w:trPr>
      <w:tc>
        <w:tcPr>
          <w:tcW w:w="1641" w:type="dxa"/>
          <w:vMerge/>
        </w:tcPr>
        <w:p w14:paraId="45DC253A"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4253" w:type="dxa"/>
          <w:vMerge/>
          <w:vAlign w:val="center"/>
        </w:tcPr>
        <w:p w14:paraId="298D0068"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1456" w:type="dxa"/>
          <w:vAlign w:val="center"/>
        </w:tcPr>
        <w:p w14:paraId="2155638F"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Fecha</w:t>
          </w:r>
        </w:p>
      </w:tc>
      <w:tc>
        <w:tcPr>
          <w:tcW w:w="1498" w:type="dxa"/>
          <w:vAlign w:val="center"/>
        </w:tcPr>
        <w:p w14:paraId="63D92D41"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11/01/2017</w:t>
          </w:r>
        </w:p>
      </w:tc>
    </w:tr>
    <w:tr w:rsidR="00744FD0" w14:paraId="37CE99F9" w14:textId="77777777">
      <w:trPr>
        <w:trHeight w:val="280"/>
        <w:jc w:val="center"/>
      </w:trPr>
      <w:tc>
        <w:tcPr>
          <w:tcW w:w="1641" w:type="dxa"/>
          <w:vMerge/>
        </w:tcPr>
        <w:p w14:paraId="1D1B3110"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4253" w:type="dxa"/>
          <w:vMerge/>
          <w:vAlign w:val="center"/>
        </w:tcPr>
        <w:p w14:paraId="3735F619" w14:textId="77777777" w:rsidR="00744FD0" w:rsidRDefault="00744FD0">
          <w:pPr>
            <w:widowControl w:val="0"/>
            <w:pBdr>
              <w:top w:val="nil"/>
              <w:left w:val="nil"/>
              <w:bottom w:val="nil"/>
              <w:right w:val="nil"/>
              <w:between w:val="nil"/>
            </w:pBdr>
            <w:spacing w:after="0"/>
            <w:rPr>
              <w:rFonts w:ascii="Arial" w:eastAsia="Arial" w:hAnsi="Arial" w:cs="Arial"/>
              <w:color w:val="000000"/>
              <w:sz w:val="20"/>
              <w:szCs w:val="20"/>
            </w:rPr>
          </w:pPr>
        </w:p>
      </w:tc>
      <w:tc>
        <w:tcPr>
          <w:tcW w:w="1456" w:type="dxa"/>
          <w:vAlign w:val="center"/>
        </w:tcPr>
        <w:p w14:paraId="2C2EFB45" w14:textId="77777777" w:rsidR="00744FD0" w:rsidRDefault="00744FD0">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20"/>
              <w:szCs w:val="20"/>
            </w:rPr>
          </w:pPr>
          <w:r>
            <w:rPr>
              <w:rFonts w:ascii="Arial" w:eastAsia="Arial" w:hAnsi="Arial" w:cs="Arial"/>
              <w:b/>
              <w:color w:val="000000"/>
              <w:sz w:val="20"/>
              <w:szCs w:val="20"/>
            </w:rPr>
            <w:t>Páginas</w:t>
          </w:r>
        </w:p>
      </w:tc>
      <w:tc>
        <w:tcPr>
          <w:tcW w:w="1498" w:type="dxa"/>
          <w:vAlign w:val="center"/>
        </w:tcPr>
        <w:p w14:paraId="216A45E8" w14:textId="79C8FD4F" w:rsidR="00744FD0" w:rsidRDefault="00744FD0">
          <w:pPr>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CD796E">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de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CD796E">
            <w:rPr>
              <w:rFonts w:ascii="Arial" w:eastAsia="Arial" w:hAnsi="Arial" w:cs="Arial"/>
              <w:noProof/>
              <w:sz w:val="20"/>
              <w:szCs w:val="20"/>
            </w:rPr>
            <w:t>6</w:t>
          </w:r>
          <w:r>
            <w:rPr>
              <w:rFonts w:ascii="Arial" w:eastAsia="Arial" w:hAnsi="Arial" w:cs="Arial"/>
              <w:sz w:val="20"/>
              <w:szCs w:val="20"/>
            </w:rPr>
            <w:fldChar w:fldCharType="end"/>
          </w:r>
        </w:p>
        <w:p w14:paraId="0508A5D5" w14:textId="77777777" w:rsidR="00744FD0" w:rsidRDefault="00744FD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p>
      </w:tc>
    </w:tr>
  </w:tbl>
  <w:p w14:paraId="0BF5A4C6" w14:textId="77777777" w:rsidR="00744FD0" w:rsidRDefault="00744FD0">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C9"/>
    <w:multiLevelType w:val="hybridMultilevel"/>
    <w:tmpl w:val="FCB0ADAC"/>
    <w:lvl w:ilvl="0" w:tplc="F97A7F5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5C581D"/>
    <w:multiLevelType w:val="hybridMultilevel"/>
    <w:tmpl w:val="402E6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8C651A"/>
    <w:multiLevelType w:val="hybridMultilevel"/>
    <w:tmpl w:val="E196F3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5912DBA"/>
    <w:multiLevelType w:val="hybridMultilevel"/>
    <w:tmpl w:val="F6747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715CD0"/>
    <w:multiLevelType w:val="hybridMultilevel"/>
    <w:tmpl w:val="C8981DFC"/>
    <w:lvl w:ilvl="0" w:tplc="99E0CCDC">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546C37"/>
    <w:multiLevelType w:val="hybridMultilevel"/>
    <w:tmpl w:val="8D1A9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DCB585D"/>
    <w:multiLevelType w:val="hybridMultilevel"/>
    <w:tmpl w:val="0BD423D4"/>
    <w:lvl w:ilvl="0" w:tplc="9244E274">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14133B"/>
    <w:multiLevelType w:val="hybridMultilevel"/>
    <w:tmpl w:val="D80E0A0E"/>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8" w15:restartNumberingAfterBreak="0">
    <w:nsid w:val="0F1F516C"/>
    <w:multiLevelType w:val="hybridMultilevel"/>
    <w:tmpl w:val="C032D4E8"/>
    <w:lvl w:ilvl="0" w:tplc="21540EB0">
      <w:start w:val="1"/>
      <w:numFmt w:val="bullet"/>
      <w:lvlText w:val="-"/>
      <w:lvlJc w:val="left"/>
      <w:pPr>
        <w:ind w:left="720" w:hanging="360"/>
      </w:pPr>
      <w:rPr>
        <w:rFonts w:ascii="Calibri" w:eastAsia="Calibri" w:hAnsi="Calibri" w:cs="Calibr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7A7C08"/>
    <w:multiLevelType w:val="hybridMultilevel"/>
    <w:tmpl w:val="B7A4B596"/>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401F1C"/>
    <w:multiLevelType w:val="hybridMultilevel"/>
    <w:tmpl w:val="3EF6D0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1FA4AC3"/>
    <w:multiLevelType w:val="hybridMultilevel"/>
    <w:tmpl w:val="5C2C8F0E"/>
    <w:lvl w:ilvl="0" w:tplc="2CEE04E6">
      <w:start w:val="1"/>
      <w:numFmt w:val="low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2" w15:restartNumberingAfterBreak="0">
    <w:nsid w:val="173E614D"/>
    <w:multiLevelType w:val="hybridMultilevel"/>
    <w:tmpl w:val="ADF89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7EB443C"/>
    <w:multiLevelType w:val="hybridMultilevel"/>
    <w:tmpl w:val="FDBE1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D086B61"/>
    <w:multiLevelType w:val="hybridMultilevel"/>
    <w:tmpl w:val="5C0C8F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CF18D2"/>
    <w:multiLevelType w:val="hybridMultilevel"/>
    <w:tmpl w:val="01C8D4C0"/>
    <w:lvl w:ilvl="0" w:tplc="596E24F4">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5CC41C5"/>
    <w:multiLevelType w:val="hybridMultilevel"/>
    <w:tmpl w:val="F7AC23B8"/>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BF6715"/>
    <w:multiLevelType w:val="hybridMultilevel"/>
    <w:tmpl w:val="87D0B810"/>
    <w:lvl w:ilvl="0" w:tplc="3378DA5C">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BC00DD4"/>
    <w:multiLevelType w:val="hybridMultilevel"/>
    <w:tmpl w:val="CA9413D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5B4E6F"/>
    <w:multiLevelType w:val="hybridMultilevel"/>
    <w:tmpl w:val="F5FC6386"/>
    <w:lvl w:ilvl="0" w:tplc="F598668E">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3766728"/>
    <w:multiLevelType w:val="hybridMultilevel"/>
    <w:tmpl w:val="4956E7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B113208"/>
    <w:multiLevelType w:val="hybridMultilevel"/>
    <w:tmpl w:val="C74A10DC"/>
    <w:lvl w:ilvl="0" w:tplc="884EAF3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B6729A9"/>
    <w:multiLevelType w:val="hybridMultilevel"/>
    <w:tmpl w:val="1056F968"/>
    <w:lvl w:ilvl="0" w:tplc="99A6E5EC">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D8F4D28"/>
    <w:multiLevelType w:val="multilevel"/>
    <w:tmpl w:val="69401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8E30BC"/>
    <w:multiLevelType w:val="hybridMultilevel"/>
    <w:tmpl w:val="86388D7A"/>
    <w:lvl w:ilvl="0" w:tplc="BCCA0732">
      <w:start w:val="1"/>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592FFA"/>
    <w:multiLevelType w:val="hybridMultilevel"/>
    <w:tmpl w:val="732E2E34"/>
    <w:lvl w:ilvl="0" w:tplc="5298296C">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4B581E"/>
    <w:multiLevelType w:val="hybridMultilevel"/>
    <w:tmpl w:val="5F44352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2C80266"/>
    <w:multiLevelType w:val="hybridMultilevel"/>
    <w:tmpl w:val="3E161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32B64E6"/>
    <w:multiLevelType w:val="multilevel"/>
    <w:tmpl w:val="4690864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53F51CFC"/>
    <w:multiLevelType w:val="hybridMultilevel"/>
    <w:tmpl w:val="E7F65FD0"/>
    <w:lvl w:ilvl="0" w:tplc="E9C6ECE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47136D4"/>
    <w:multiLevelType w:val="hybridMultilevel"/>
    <w:tmpl w:val="E92248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B9A7AA9"/>
    <w:multiLevelType w:val="hybridMultilevel"/>
    <w:tmpl w:val="053C1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F11DD4"/>
    <w:multiLevelType w:val="hybridMultilevel"/>
    <w:tmpl w:val="0CE4D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3FF7068"/>
    <w:multiLevelType w:val="hybridMultilevel"/>
    <w:tmpl w:val="B944F180"/>
    <w:lvl w:ilvl="0" w:tplc="BEAC496A">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47C2B14"/>
    <w:multiLevelType w:val="hybridMultilevel"/>
    <w:tmpl w:val="0BD2CCD6"/>
    <w:lvl w:ilvl="0" w:tplc="00E0FE5E">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730928"/>
    <w:multiLevelType w:val="hybridMultilevel"/>
    <w:tmpl w:val="FCEA66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B8D53BA"/>
    <w:multiLevelType w:val="hybridMultilevel"/>
    <w:tmpl w:val="7BFE435C"/>
    <w:lvl w:ilvl="0" w:tplc="976E01A6">
      <w:start w:val="1"/>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05E201D"/>
    <w:multiLevelType w:val="hybridMultilevel"/>
    <w:tmpl w:val="48A40CD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71E52B1B"/>
    <w:multiLevelType w:val="hybridMultilevel"/>
    <w:tmpl w:val="EB7227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3361FA6"/>
    <w:multiLevelType w:val="hybridMultilevel"/>
    <w:tmpl w:val="1B0A99B0"/>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4EB20F2"/>
    <w:multiLevelType w:val="hybridMultilevel"/>
    <w:tmpl w:val="A82E6F2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B5D7157"/>
    <w:multiLevelType w:val="hybridMultilevel"/>
    <w:tmpl w:val="FEF0D1A6"/>
    <w:lvl w:ilvl="0" w:tplc="9B42C95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B8B5B29"/>
    <w:multiLevelType w:val="hybridMultilevel"/>
    <w:tmpl w:val="8AFC483E"/>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E0B3E19"/>
    <w:multiLevelType w:val="hybridMultilevel"/>
    <w:tmpl w:val="D7961C4E"/>
    <w:lvl w:ilvl="0" w:tplc="CD7A3C6E">
      <w:start w:val="4"/>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E4035D2"/>
    <w:multiLevelType w:val="hybridMultilevel"/>
    <w:tmpl w:val="2166AFB8"/>
    <w:lvl w:ilvl="0" w:tplc="B8703016">
      <w:start w:val="3"/>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E8F07C0"/>
    <w:multiLevelType w:val="multilevel"/>
    <w:tmpl w:val="EDC66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4681058">
    <w:abstractNumId w:val="45"/>
  </w:num>
  <w:num w:numId="2" w16cid:durableId="1187600615">
    <w:abstractNumId w:val="23"/>
  </w:num>
  <w:num w:numId="3" w16cid:durableId="1346590098">
    <w:abstractNumId w:val="28"/>
  </w:num>
  <w:num w:numId="4" w16cid:durableId="1419983269">
    <w:abstractNumId w:val="6"/>
  </w:num>
  <w:num w:numId="5" w16cid:durableId="1947887950">
    <w:abstractNumId w:val="4"/>
  </w:num>
  <w:num w:numId="6" w16cid:durableId="131288535">
    <w:abstractNumId w:val="21"/>
  </w:num>
  <w:num w:numId="7" w16cid:durableId="296959080">
    <w:abstractNumId w:val="0"/>
  </w:num>
  <w:num w:numId="8" w16cid:durableId="1029646829">
    <w:abstractNumId w:val="2"/>
  </w:num>
  <w:num w:numId="9" w16cid:durableId="201796239">
    <w:abstractNumId w:val="2"/>
  </w:num>
  <w:num w:numId="10" w16cid:durableId="1870947475">
    <w:abstractNumId w:val="20"/>
  </w:num>
  <w:num w:numId="11" w16cid:durableId="265617526">
    <w:abstractNumId w:val="43"/>
  </w:num>
  <w:num w:numId="12" w16cid:durableId="1626421548">
    <w:abstractNumId w:val="11"/>
  </w:num>
  <w:num w:numId="13" w16cid:durableId="1004939238">
    <w:abstractNumId w:val="24"/>
  </w:num>
  <w:num w:numId="14" w16cid:durableId="931398650">
    <w:abstractNumId w:val="36"/>
  </w:num>
  <w:num w:numId="15" w16cid:durableId="1839225148">
    <w:abstractNumId w:val="8"/>
  </w:num>
  <w:num w:numId="16" w16cid:durableId="1063603544">
    <w:abstractNumId w:val="19"/>
  </w:num>
  <w:num w:numId="17" w16cid:durableId="1590500994">
    <w:abstractNumId w:val="17"/>
  </w:num>
  <w:num w:numId="18" w16cid:durableId="1966160816">
    <w:abstractNumId w:val="41"/>
  </w:num>
  <w:num w:numId="19" w16cid:durableId="1928808942">
    <w:abstractNumId w:val="13"/>
  </w:num>
  <w:num w:numId="20" w16cid:durableId="1314484531">
    <w:abstractNumId w:val="37"/>
  </w:num>
  <w:num w:numId="21" w16cid:durableId="170919950">
    <w:abstractNumId w:val="12"/>
  </w:num>
  <w:num w:numId="22" w16cid:durableId="560092936">
    <w:abstractNumId w:val="7"/>
  </w:num>
  <w:num w:numId="23" w16cid:durableId="1788308922">
    <w:abstractNumId w:val="30"/>
  </w:num>
  <w:num w:numId="24" w16cid:durableId="2002849319">
    <w:abstractNumId w:val="25"/>
  </w:num>
  <w:num w:numId="25" w16cid:durableId="336932148">
    <w:abstractNumId w:val="22"/>
  </w:num>
  <w:num w:numId="26" w16cid:durableId="1659848274">
    <w:abstractNumId w:val="34"/>
  </w:num>
  <w:num w:numId="27" w16cid:durableId="1234007403">
    <w:abstractNumId w:val="33"/>
  </w:num>
  <w:num w:numId="28" w16cid:durableId="420181021">
    <w:abstractNumId w:val="44"/>
  </w:num>
  <w:num w:numId="29" w16cid:durableId="351347074">
    <w:abstractNumId w:val="15"/>
  </w:num>
  <w:num w:numId="30" w16cid:durableId="2122064610">
    <w:abstractNumId w:val="10"/>
  </w:num>
  <w:num w:numId="31" w16cid:durableId="1272467864">
    <w:abstractNumId w:val="39"/>
  </w:num>
  <w:num w:numId="32" w16cid:durableId="982277510">
    <w:abstractNumId w:val="26"/>
  </w:num>
  <w:num w:numId="33" w16cid:durableId="409431282">
    <w:abstractNumId w:val="9"/>
  </w:num>
  <w:num w:numId="34" w16cid:durableId="1747998858">
    <w:abstractNumId w:val="16"/>
  </w:num>
  <w:num w:numId="35" w16cid:durableId="591865086">
    <w:abstractNumId w:val="18"/>
  </w:num>
  <w:num w:numId="36" w16cid:durableId="561209926">
    <w:abstractNumId w:val="40"/>
  </w:num>
  <w:num w:numId="37" w16cid:durableId="467745352">
    <w:abstractNumId w:val="27"/>
  </w:num>
  <w:num w:numId="38" w16cid:durableId="1737241483">
    <w:abstractNumId w:val="38"/>
  </w:num>
  <w:num w:numId="39" w16cid:durableId="195587056">
    <w:abstractNumId w:val="14"/>
  </w:num>
  <w:num w:numId="40" w16cid:durableId="177668560">
    <w:abstractNumId w:val="29"/>
  </w:num>
  <w:num w:numId="41" w16cid:durableId="1986424807">
    <w:abstractNumId w:val="42"/>
  </w:num>
  <w:num w:numId="42" w16cid:durableId="1295330040">
    <w:abstractNumId w:val="35"/>
  </w:num>
  <w:num w:numId="43" w16cid:durableId="1613592339">
    <w:abstractNumId w:val="3"/>
  </w:num>
  <w:num w:numId="44" w16cid:durableId="1388143100">
    <w:abstractNumId w:val="1"/>
  </w:num>
  <w:num w:numId="45" w16cid:durableId="1984037703">
    <w:abstractNumId w:val="5"/>
  </w:num>
  <w:num w:numId="46" w16cid:durableId="2038847243">
    <w:abstractNumId w:val="32"/>
  </w:num>
  <w:num w:numId="47" w16cid:durableId="123758991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18"/>
    <w:rsid w:val="0001557C"/>
    <w:rsid w:val="0002546A"/>
    <w:rsid w:val="00036368"/>
    <w:rsid w:val="00041ACF"/>
    <w:rsid w:val="00042C2A"/>
    <w:rsid w:val="00044D03"/>
    <w:rsid w:val="0004594C"/>
    <w:rsid w:val="000464C1"/>
    <w:rsid w:val="00054ACE"/>
    <w:rsid w:val="00057C3C"/>
    <w:rsid w:val="00065F3D"/>
    <w:rsid w:val="00095FD3"/>
    <w:rsid w:val="000976CE"/>
    <w:rsid w:val="000B1BE1"/>
    <w:rsid w:val="000C5395"/>
    <w:rsid w:val="000C69EC"/>
    <w:rsid w:val="00101869"/>
    <w:rsid w:val="0010534B"/>
    <w:rsid w:val="0013408B"/>
    <w:rsid w:val="0013683D"/>
    <w:rsid w:val="00153ED9"/>
    <w:rsid w:val="00155315"/>
    <w:rsid w:val="001709F2"/>
    <w:rsid w:val="00190D9D"/>
    <w:rsid w:val="001B01E9"/>
    <w:rsid w:val="001B04D7"/>
    <w:rsid w:val="001B4299"/>
    <w:rsid w:val="001D6B53"/>
    <w:rsid w:val="001E3B39"/>
    <w:rsid w:val="001E47DE"/>
    <w:rsid w:val="001F7202"/>
    <w:rsid w:val="00210EAC"/>
    <w:rsid w:val="00217233"/>
    <w:rsid w:val="00220F25"/>
    <w:rsid w:val="00232A47"/>
    <w:rsid w:val="0024059E"/>
    <w:rsid w:val="00273332"/>
    <w:rsid w:val="002746EC"/>
    <w:rsid w:val="002748F5"/>
    <w:rsid w:val="00285837"/>
    <w:rsid w:val="002961AA"/>
    <w:rsid w:val="002A53CC"/>
    <w:rsid w:val="002A6602"/>
    <w:rsid w:val="002A6EF1"/>
    <w:rsid w:val="002B0D83"/>
    <w:rsid w:val="002B5FB4"/>
    <w:rsid w:val="002C4BAE"/>
    <w:rsid w:val="002D0EEE"/>
    <w:rsid w:val="002D3B54"/>
    <w:rsid w:val="002E280C"/>
    <w:rsid w:val="002F0F40"/>
    <w:rsid w:val="002F1965"/>
    <w:rsid w:val="00302C86"/>
    <w:rsid w:val="003107AF"/>
    <w:rsid w:val="00310D66"/>
    <w:rsid w:val="00313D1D"/>
    <w:rsid w:val="00314BFE"/>
    <w:rsid w:val="00331780"/>
    <w:rsid w:val="003340B0"/>
    <w:rsid w:val="00335F3A"/>
    <w:rsid w:val="0034509C"/>
    <w:rsid w:val="003461B3"/>
    <w:rsid w:val="00347C88"/>
    <w:rsid w:val="0035379F"/>
    <w:rsid w:val="0035573E"/>
    <w:rsid w:val="0035743E"/>
    <w:rsid w:val="0036611E"/>
    <w:rsid w:val="0037296F"/>
    <w:rsid w:val="00395F22"/>
    <w:rsid w:val="003A2F59"/>
    <w:rsid w:val="003A3506"/>
    <w:rsid w:val="003A47F5"/>
    <w:rsid w:val="003B2F80"/>
    <w:rsid w:val="003C4E87"/>
    <w:rsid w:val="003D2A12"/>
    <w:rsid w:val="003D6952"/>
    <w:rsid w:val="003D7147"/>
    <w:rsid w:val="003E253A"/>
    <w:rsid w:val="003E7C0B"/>
    <w:rsid w:val="003F1099"/>
    <w:rsid w:val="003F3220"/>
    <w:rsid w:val="003F5010"/>
    <w:rsid w:val="00405361"/>
    <w:rsid w:val="00406D1B"/>
    <w:rsid w:val="00425F82"/>
    <w:rsid w:val="004302B9"/>
    <w:rsid w:val="00430578"/>
    <w:rsid w:val="00442D1E"/>
    <w:rsid w:val="00451953"/>
    <w:rsid w:val="00470D43"/>
    <w:rsid w:val="00486A72"/>
    <w:rsid w:val="004A3F41"/>
    <w:rsid w:val="004B6ADA"/>
    <w:rsid w:val="004C13CE"/>
    <w:rsid w:val="004C671D"/>
    <w:rsid w:val="004D3C2E"/>
    <w:rsid w:val="004E4346"/>
    <w:rsid w:val="004E5463"/>
    <w:rsid w:val="004F2C17"/>
    <w:rsid w:val="005079C8"/>
    <w:rsid w:val="00543303"/>
    <w:rsid w:val="00544BB5"/>
    <w:rsid w:val="00553509"/>
    <w:rsid w:val="00554CA6"/>
    <w:rsid w:val="005750D6"/>
    <w:rsid w:val="00584F6F"/>
    <w:rsid w:val="00591B59"/>
    <w:rsid w:val="00594983"/>
    <w:rsid w:val="0059770D"/>
    <w:rsid w:val="005A0D91"/>
    <w:rsid w:val="005A2AAC"/>
    <w:rsid w:val="005B2E72"/>
    <w:rsid w:val="005C006D"/>
    <w:rsid w:val="005C6835"/>
    <w:rsid w:val="005D2C0E"/>
    <w:rsid w:val="005D3790"/>
    <w:rsid w:val="005F7613"/>
    <w:rsid w:val="0060684E"/>
    <w:rsid w:val="006114BC"/>
    <w:rsid w:val="00620EC2"/>
    <w:rsid w:val="0062741A"/>
    <w:rsid w:val="006435CA"/>
    <w:rsid w:val="00645C2F"/>
    <w:rsid w:val="006600A3"/>
    <w:rsid w:val="0066145A"/>
    <w:rsid w:val="0066178F"/>
    <w:rsid w:val="00664FEE"/>
    <w:rsid w:val="006928A9"/>
    <w:rsid w:val="006C3736"/>
    <w:rsid w:val="006E582C"/>
    <w:rsid w:val="006F3D1C"/>
    <w:rsid w:val="00706AEE"/>
    <w:rsid w:val="007104D6"/>
    <w:rsid w:val="00715A72"/>
    <w:rsid w:val="00741663"/>
    <w:rsid w:val="00744FD0"/>
    <w:rsid w:val="00754510"/>
    <w:rsid w:val="00764F1C"/>
    <w:rsid w:val="00767061"/>
    <w:rsid w:val="00770DC2"/>
    <w:rsid w:val="007811C4"/>
    <w:rsid w:val="0078475A"/>
    <w:rsid w:val="007863E6"/>
    <w:rsid w:val="007922C2"/>
    <w:rsid w:val="007A12B1"/>
    <w:rsid w:val="007B0B01"/>
    <w:rsid w:val="007B3491"/>
    <w:rsid w:val="007C2BCD"/>
    <w:rsid w:val="007C7850"/>
    <w:rsid w:val="007C7BDB"/>
    <w:rsid w:val="007E58B2"/>
    <w:rsid w:val="007E599B"/>
    <w:rsid w:val="007E5ADA"/>
    <w:rsid w:val="008025A8"/>
    <w:rsid w:val="00805E42"/>
    <w:rsid w:val="0082611F"/>
    <w:rsid w:val="00826673"/>
    <w:rsid w:val="00827570"/>
    <w:rsid w:val="008349A6"/>
    <w:rsid w:val="0083653A"/>
    <w:rsid w:val="00856ECF"/>
    <w:rsid w:val="0087170F"/>
    <w:rsid w:val="0087633A"/>
    <w:rsid w:val="008779B0"/>
    <w:rsid w:val="00890153"/>
    <w:rsid w:val="008904AE"/>
    <w:rsid w:val="0089129A"/>
    <w:rsid w:val="00896333"/>
    <w:rsid w:val="008C434B"/>
    <w:rsid w:val="008D7273"/>
    <w:rsid w:val="008E0A8A"/>
    <w:rsid w:val="00912AC1"/>
    <w:rsid w:val="009354AD"/>
    <w:rsid w:val="009367EA"/>
    <w:rsid w:val="009476FB"/>
    <w:rsid w:val="00963488"/>
    <w:rsid w:val="00974F9F"/>
    <w:rsid w:val="00991600"/>
    <w:rsid w:val="009A4D7B"/>
    <w:rsid w:val="009B6CF7"/>
    <w:rsid w:val="009D5BD8"/>
    <w:rsid w:val="00A02DD7"/>
    <w:rsid w:val="00A052F0"/>
    <w:rsid w:val="00A17B77"/>
    <w:rsid w:val="00A27E4A"/>
    <w:rsid w:val="00A44F88"/>
    <w:rsid w:val="00A5017F"/>
    <w:rsid w:val="00A63B7B"/>
    <w:rsid w:val="00A711E0"/>
    <w:rsid w:val="00A73FD5"/>
    <w:rsid w:val="00A80A18"/>
    <w:rsid w:val="00AB01C1"/>
    <w:rsid w:val="00AB18B0"/>
    <w:rsid w:val="00AD7835"/>
    <w:rsid w:val="00AE01BE"/>
    <w:rsid w:val="00AE1598"/>
    <w:rsid w:val="00AE6E0A"/>
    <w:rsid w:val="00AF0E06"/>
    <w:rsid w:val="00B071E6"/>
    <w:rsid w:val="00B149A2"/>
    <w:rsid w:val="00B257B1"/>
    <w:rsid w:val="00B25B0C"/>
    <w:rsid w:val="00B35C08"/>
    <w:rsid w:val="00B40195"/>
    <w:rsid w:val="00B42D37"/>
    <w:rsid w:val="00B45E50"/>
    <w:rsid w:val="00B50372"/>
    <w:rsid w:val="00B55FF2"/>
    <w:rsid w:val="00B666DE"/>
    <w:rsid w:val="00B84F81"/>
    <w:rsid w:val="00B90B4A"/>
    <w:rsid w:val="00B943C9"/>
    <w:rsid w:val="00BA575A"/>
    <w:rsid w:val="00BB4B3A"/>
    <w:rsid w:val="00BB4DB8"/>
    <w:rsid w:val="00BB71D0"/>
    <w:rsid w:val="00BE68EE"/>
    <w:rsid w:val="00BE74E9"/>
    <w:rsid w:val="00BE7BDD"/>
    <w:rsid w:val="00BF0043"/>
    <w:rsid w:val="00BF7227"/>
    <w:rsid w:val="00C02CA8"/>
    <w:rsid w:val="00C03A05"/>
    <w:rsid w:val="00C06DB6"/>
    <w:rsid w:val="00C165CE"/>
    <w:rsid w:val="00C1691E"/>
    <w:rsid w:val="00C16DEB"/>
    <w:rsid w:val="00C21BCE"/>
    <w:rsid w:val="00C27049"/>
    <w:rsid w:val="00C60DA8"/>
    <w:rsid w:val="00C763E5"/>
    <w:rsid w:val="00C81D86"/>
    <w:rsid w:val="00C845A4"/>
    <w:rsid w:val="00C8722C"/>
    <w:rsid w:val="00C90935"/>
    <w:rsid w:val="00C9190F"/>
    <w:rsid w:val="00CB3418"/>
    <w:rsid w:val="00CB7ECC"/>
    <w:rsid w:val="00CD11D5"/>
    <w:rsid w:val="00CD2207"/>
    <w:rsid w:val="00CD4054"/>
    <w:rsid w:val="00CD796E"/>
    <w:rsid w:val="00CE1D62"/>
    <w:rsid w:val="00CE36A7"/>
    <w:rsid w:val="00CF3C93"/>
    <w:rsid w:val="00D14A2D"/>
    <w:rsid w:val="00D25A63"/>
    <w:rsid w:val="00D26E40"/>
    <w:rsid w:val="00D4474D"/>
    <w:rsid w:val="00D44EA3"/>
    <w:rsid w:val="00D4670F"/>
    <w:rsid w:val="00D47D65"/>
    <w:rsid w:val="00D50BAA"/>
    <w:rsid w:val="00D62E0A"/>
    <w:rsid w:val="00D80F2B"/>
    <w:rsid w:val="00D81DE7"/>
    <w:rsid w:val="00D857CD"/>
    <w:rsid w:val="00D86230"/>
    <w:rsid w:val="00D87B47"/>
    <w:rsid w:val="00D92CF0"/>
    <w:rsid w:val="00DB2C4B"/>
    <w:rsid w:val="00DC4305"/>
    <w:rsid w:val="00DD45AB"/>
    <w:rsid w:val="00DD552F"/>
    <w:rsid w:val="00DD58FB"/>
    <w:rsid w:val="00DF1E3E"/>
    <w:rsid w:val="00E02BC7"/>
    <w:rsid w:val="00E07275"/>
    <w:rsid w:val="00E12A80"/>
    <w:rsid w:val="00E22CB6"/>
    <w:rsid w:val="00E231AA"/>
    <w:rsid w:val="00E264A5"/>
    <w:rsid w:val="00E27EC1"/>
    <w:rsid w:val="00E41746"/>
    <w:rsid w:val="00E41872"/>
    <w:rsid w:val="00E441E0"/>
    <w:rsid w:val="00E6632E"/>
    <w:rsid w:val="00E8125B"/>
    <w:rsid w:val="00EA31E7"/>
    <w:rsid w:val="00ED0315"/>
    <w:rsid w:val="00ED35C4"/>
    <w:rsid w:val="00EE1700"/>
    <w:rsid w:val="00EE2CEB"/>
    <w:rsid w:val="00EE5CA2"/>
    <w:rsid w:val="00EF1EDE"/>
    <w:rsid w:val="00EF6EB9"/>
    <w:rsid w:val="00F0318D"/>
    <w:rsid w:val="00F06A90"/>
    <w:rsid w:val="00F33CA7"/>
    <w:rsid w:val="00F346A0"/>
    <w:rsid w:val="00F4340C"/>
    <w:rsid w:val="00F4352D"/>
    <w:rsid w:val="00F43989"/>
    <w:rsid w:val="00F5552C"/>
    <w:rsid w:val="00F559DC"/>
    <w:rsid w:val="00F610AA"/>
    <w:rsid w:val="00F6222A"/>
    <w:rsid w:val="00F674BA"/>
    <w:rsid w:val="00F73D5B"/>
    <w:rsid w:val="00F75FF3"/>
    <w:rsid w:val="00F82133"/>
    <w:rsid w:val="00F844C8"/>
    <w:rsid w:val="00FA7315"/>
    <w:rsid w:val="00FB058B"/>
    <w:rsid w:val="00FB0A4C"/>
    <w:rsid w:val="00FD0305"/>
    <w:rsid w:val="00FD7609"/>
    <w:rsid w:val="00FF02E1"/>
    <w:rsid w:val="00FF05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6ECA"/>
  <w15:docId w15:val="{6B51F9C6-E43C-43B8-9505-1D3AE230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after="0" w:line="240" w:lineRule="auto"/>
    </w:pPr>
    <w:tblPr>
      <w:tblStyleRowBandSize w:val="1"/>
      <w:tblStyleColBandSize w:val="1"/>
      <w:tblCellMar>
        <w:left w:w="108" w:type="dxa"/>
        <w:right w:w="108" w:type="dxa"/>
      </w:tblCellMar>
    </w:tblPr>
  </w:style>
  <w:style w:type="table" w:customStyle="1" w:styleId="6">
    <w:name w:val="6"/>
    <w:basedOn w:val="TableNormal"/>
    <w:pPr>
      <w:spacing w:after="0" w:line="240" w:lineRule="auto"/>
    </w:pPr>
    <w:tblPr>
      <w:tblStyleRowBandSize w:val="1"/>
      <w:tblStyleColBandSize w:val="1"/>
      <w:tblCellMar>
        <w:left w:w="108" w:type="dxa"/>
        <w:right w:w="108" w:type="dxa"/>
      </w:tblCellMar>
    </w:tbl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D81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1DE7"/>
    <w:rPr>
      <w:rFonts w:ascii="Segoe UI" w:hAnsi="Segoe UI" w:cs="Segoe UI"/>
      <w:sz w:val="18"/>
      <w:szCs w:val="18"/>
    </w:rPr>
  </w:style>
  <w:style w:type="paragraph" w:styleId="Prrafodelista">
    <w:name w:val="List Paragraph"/>
    <w:basedOn w:val="Normal"/>
    <w:uiPriority w:val="34"/>
    <w:qFormat/>
    <w:rsid w:val="00F346A0"/>
    <w:pPr>
      <w:ind w:left="720"/>
      <w:contextualSpacing/>
    </w:pPr>
  </w:style>
  <w:style w:type="character" w:styleId="Hipervnculo">
    <w:name w:val="Hyperlink"/>
    <w:basedOn w:val="Fuentedeprrafopredeter"/>
    <w:uiPriority w:val="99"/>
    <w:unhideWhenUsed/>
    <w:rsid w:val="00D47D65"/>
    <w:rPr>
      <w:color w:val="0000FF" w:themeColor="hyperlink"/>
      <w:u w:val="single"/>
    </w:rPr>
  </w:style>
  <w:style w:type="character" w:styleId="Mencinsinresolver">
    <w:name w:val="Unresolved Mention"/>
    <w:basedOn w:val="Fuentedeprrafopredeter"/>
    <w:uiPriority w:val="99"/>
    <w:semiHidden/>
    <w:unhideWhenUsed/>
    <w:rsid w:val="00D47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6192">
      <w:bodyDiv w:val="1"/>
      <w:marLeft w:val="0"/>
      <w:marRight w:val="0"/>
      <w:marTop w:val="0"/>
      <w:marBottom w:val="0"/>
      <w:divBdr>
        <w:top w:val="none" w:sz="0" w:space="0" w:color="auto"/>
        <w:left w:val="none" w:sz="0" w:space="0" w:color="auto"/>
        <w:bottom w:val="none" w:sz="0" w:space="0" w:color="auto"/>
        <w:right w:val="none" w:sz="0" w:space="0" w:color="auto"/>
      </w:divBdr>
    </w:div>
    <w:div w:id="380327067">
      <w:bodyDiv w:val="1"/>
      <w:marLeft w:val="0"/>
      <w:marRight w:val="0"/>
      <w:marTop w:val="0"/>
      <w:marBottom w:val="0"/>
      <w:divBdr>
        <w:top w:val="none" w:sz="0" w:space="0" w:color="auto"/>
        <w:left w:val="none" w:sz="0" w:space="0" w:color="auto"/>
        <w:bottom w:val="none" w:sz="0" w:space="0" w:color="auto"/>
        <w:right w:val="none" w:sz="0" w:space="0" w:color="auto"/>
      </w:divBdr>
    </w:div>
    <w:div w:id="166207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channel/UC4n2gjx8QUvaoB5ab2T4-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12</Pages>
  <Words>3588</Words>
  <Characters>19740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Sosa Marquez</dc:creator>
  <cp:keywords/>
  <dc:description/>
  <cp:lastModifiedBy>cocampo</cp:lastModifiedBy>
  <cp:revision>154</cp:revision>
  <cp:lastPrinted>2019-04-30T22:45:00Z</cp:lastPrinted>
  <dcterms:created xsi:type="dcterms:W3CDTF">2021-04-21T02:37:00Z</dcterms:created>
  <dcterms:modified xsi:type="dcterms:W3CDTF">2022-05-10T14:45:00Z</dcterms:modified>
</cp:coreProperties>
</file>