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7"/>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686"/>
        <w:gridCol w:w="1021"/>
        <w:gridCol w:w="2806"/>
      </w:tblGrid>
      <w:tr w:rsidR="00CB3418" w14:paraId="184A74E9" w14:textId="77777777">
        <w:tc>
          <w:tcPr>
            <w:tcW w:w="1242" w:type="dxa"/>
          </w:tcPr>
          <w:p w14:paraId="06B7BC04" w14:textId="77777777" w:rsidR="00CB3418" w:rsidRDefault="00C27049">
            <w:pPr>
              <w:rPr>
                <w:rFonts w:ascii="Arial" w:eastAsia="Arial" w:hAnsi="Arial" w:cs="Arial"/>
                <w:b/>
              </w:rPr>
            </w:pPr>
            <w:r>
              <w:rPr>
                <w:rFonts w:ascii="Arial" w:eastAsia="Arial" w:hAnsi="Arial" w:cs="Arial"/>
                <w:b/>
              </w:rPr>
              <w:t xml:space="preserve">Área </w:t>
            </w:r>
          </w:p>
        </w:tc>
        <w:tc>
          <w:tcPr>
            <w:tcW w:w="7513" w:type="dxa"/>
            <w:gridSpan w:val="3"/>
          </w:tcPr>
          <w:p w14:paraId="51B4987B" w14:textId="77777777" w:rsidR="00CB3418" w:rsidRDefault="00C27049">
            <w:pPr>
              <w:rPr>
                <w:rFonts w:ascii="Arial" w:eastAsia="Arial" w:hAnsi="Arial" w:cs="Arial"/>
              </w:rPr>
            </w:pPr>
            <w:r>
              <w:rPr>
                <w:rFonts w:ascii="Arial" w:eastAsia="Arial" w:hAnsi="Arial" w:cs="Arial"/>
              </w:rPr>
              <w:t xml:space="preserve">Rendición de Cuentas </w:t>
            </w:r>
          </w:p>
        </w:tc>
      </w:tr>
      <w:tr w:rsidR="00CB3418" w14:paraId="3B47DEF0" w14:textId="77777777">
        <w:tc>
          <w:tcPr>
            <w:tcW w:w="1242" w:type="dxa"/>
          </w:tcPr>
          <w:p w14:paraId="7B73DA65" w14:textId="77777777" w:rsidR="00CB3418" w:rsidRDefault="00C27049">
            <w:pPr>
              <w:rPr>
                <w:rFonts w:ascii="Arial" w:eastAsia="Arial" w:hAnsi="Arial" w:cs="Arial"/>
                <w:b/>
              </w:rPr>
            </w:pPr>
            <w:r>
              <w:rPr>
                <w:rFonts w:ascii="Arial" w:eastAsia="Arial" w:hAnsi="Arial" w:cs="Arial"/>
                <w:b/>
              </w:rPr>
              <w:t xml:space="preserve">Asunto </w:t>
            </w:r>
          </w:p>
        </w:tc>
        <w:tc>
          <w:tcPr>
            <w:tcW w:w="7513" w:type="dxa"/>
            <w:gridSpan w:val="3"/>
          </w:tcPr>
          <w:p w14:paraId="268E4709" w14:textId="7E4A5295" w:rsidR="00CB3418" w:rsidRDefault="00D44EA3">
            <w:pPr>
              <w:rPr>
                <w:rFonts w:ascii="Arial" w:eastAsia="Arial" w:hAnsi="Arial" w:cs="Arial"/>
              </w:rPr>
            </w:pPr>
            <w:r>
              <w:rPr>
                <w:rFonts w:ascii="Arial" w:eastAsia="Arial" w:hAnsi="Arial" w:cs="Arial"/>
              </w:rPr>
              <w:t xml:space="preserve">Audiencia </w:t>
            </w:r>
            <w:r w:rsidR="00C24E39">
              <w:rPr>
                <w:rFonts w:ascii="Arial" w:eastAsia="Arial" w:hAnsi="Arial" w:cs="Arial"/>
              </w:rPr>
              <w:t>p</w:t>
            </w:r>
            <w:r>
              <w:rPr>
                <w:rFonts w:ascii="Arial" w:eastAsia="Arial" w:hAnsi="Arial" w:cs="Arial"/>
              </w:rPr>
              <w:t xml:space="preserve">ública de </w:t>
            </w:r>
            <w:r w:rsidR="00C24E39">
              <w:rPr>
                <w:rFonts w:ascii="Arial" w:eastAsia="Arial" w:hAnsi="Arial" w:cs="Arial"/>
              </w:rPr>
              <w:t>r</w:t>
            </w:r>
            <w:r w:rsidR="00EE2CEB">
              <w:rPr>
                <w:rFonts w:ascii="Arial" w:eastAsia="Arial" w:hAnsi="Arial" w:cs="Arial"/>
              </w:rPr>
              <w:t xml:space="preserve">endición de </w:t>
            </w:r>
            <w:r w:rsidR="00C24E39">
              <w:rPr>
                <w:rFonts w:ascii="Arial" w:eastAsia="Arial" w:hAnsi="Arial" w:cs="Arial"/>
              </w:rPr>
              <w:t>c</w:t>
            </w:r>
            <w:r w:rsidR="00EE2CEB">
              <w:rPr>
                <w:rFonts w:ascii="Arial" w:eastAsia="Arial" w:hAnsi="Arial" w:cs="Arial"/>
              </w:rPr>
              <w:t>uentas</w:t>
            </w:r>
            <w:r w:rsidR="00470D43">
              <w:rPr>
                <w:rFonts w:ascii="Arial" w:eastAsia="Arial" w:hAnsi="Arial" w:cs="Arial"/>
              </w:rPr>
              <w:t xml:space="preserve"> vigencia </w:t>
            </w:r>
            <w:r w:rsidR="00EE2CEB">
              <w:rPr>
                <w:rFonts w:ascii="Arial" w:eastAsia="Arial" w:hAnsi="Arial" w:cs="Arial"/>
              </w:rPr>
              <w:t>20</w:t>
            </w:r>
            <w:r w:rsidR="002748F5">
              <w:rPr>
                <w:rFonts w:ascii="Arial" w:eastAsia="Arial" w:hAnsi="Arial" w:cs="Arial"/>
              </w:rPr>
              <w:t>2</w:t>
            </w:r>
            <w:r w:rsidR="009C52B6">
              <w:rPr>
                <w:rFonts w:ascii="Arial" w:eastAsia="Arial" w:hAnsi="Arial" w:cs="Arial"/>
              </w:rPr>
              <w:t>2</w:t>
            </w:r>
          </w:p>
        </w:tc>
      </w:tr>
      <w:tr w:rsidR="00CB3418" w14:paraId="4A7A0BD9" w14:textId="77777777" w:rsidTr="00EE2CEB">
        <w:tc>
          <w:tcPr>
            <w:tcW w:w="1242" w:type="dxa"/>
          </w:tcPr>
          <w:p w14:paraId="4F407FA5" w14:textId="77777777" w:rsidR="00CB3418" w:rsidRDefault="00C27049">
            <w:pPr>
              <w:rPr>
                <w:rFonts w:ascii="Arial" w:eastAsia="Arial" w:hAnsi="Arial" w:cs="Arial"/>
                <w:b/>
              </w:rPr>
            </w:pPr>
            <w:r>
              <w:rPr>
                <w:rFonts w:ascii="Arial" w:eastAsia="Arial" w:hAnsi="Arial" w:cs="Arial"/>
                <w:b/>
              </w:rPr>
              <w:t xml:space="preserve">Acta </w:t>
            </w:r>
            <w:proofErr w:type="spellStart"/>
            <w:r>
              <w:rPr>
                <w:rFonts w:ascii="Arial" w:eastAsia="Arial" w:hAnsi="Arial" w:cs="Arial"/>
                <w:b/>
              </w:rPr>
              <w:t>N°</w:t>
            </w:r>
            <w:proofErr w:type="spellEnd"/>
          </w:p>
        </w:tc>
        <w:tc>
          <w:tcPr>
            <w:tcW w:w="3686" w:type="dxa"/>
          </w:tcPr>
          <w:p w14:paraId="786DAA57" w14:textId="77777777" w:rsidR="00CB3418" w:rsidRDefault="00C27049">
            <w:pPr>
              <w:rPr>
                <w:rFonts w:ascii="Arial" w:eastAsia="Arial" w:hAnsi="Arial" w:cs="Arial"/>
              </w:rPr>
            </w:pPr>
            <w:r>
              <w:rPr>
                <w:rFonts w:ascii="Arial" w:eastAsia="Arial" w:hAnsi="Arial" w:cs="Arial"/>
              </w:rPr>
              <w:t>01</w:t>
            </w:r>
          </w:p>
        </w:tc>
        <w:tc>
          <w:tcPr>
            <w:tcW w:w="1021" w:type="dxa"/>
          </w:tcPr>
          <w:p w14:paraId="222CBDCC" w14:textId="77777777" w:rsidR="00CB3418" w:rsidRDefault="00C27049">
            <w:pPr>
              <w:rPr>
                <w:rFonts w:ascii="Arial" w:eastAsia="Arial" w:hAnsi="Arial" w:cs="Arial"/>
                <w:b/>
              </w:rPr>
            </w:pPr>
            <w:r>
              <w:rPr>
                <w:rFonts w:ascii="Arial" w:eastAsia="Arial" w:hAnsi="Arial" w:cs="Arial"/>
                <w:b/>
              </w:rPr>
              <w:t>Fecha</w:t>
            </w:r>
          </w:p>
        </w:tc>
        <w:tc>
          <w:tcPr>
            <w:tcW w:w="2806" w:type="dxa"/>
          </w:tcPr>
          <w:p w14:paraId="297A0E0F" w14:textId="0A6F0AA4" w:rsidR="00CB3418" w:rsidRDefault="00470D43" w:rsidP="00EE2CEB">
            <w:pPr>
              <w:rPr>
                <w:rFonts w:ascii="Arial" w:eastAsia="Arial" w:hAnsi="Arial" w:cs="Arial"/>
              </w:rPr>
            </w:pPr>
            <w:r>
              <w:rPr>
                <w:rFonts w:ascii="Arial" w:eastAsia="Arial" w:hAnsi="Arial" w:cs="Arial"/>
              </w:rPr>
              <w:t>0</w:t>
            </w:r>
            <w:r w:rsidR="009C52B6">
              <w:rPr>
                <w:rFonts w:ascii="Arial" w:eastAsia="Arial" w:hAnsi="Arial" w:cs="Arial"/>
              </w:rPr>
              <w:t>3</w:t>
            </w:r>
            <w:r>
              <w:rPr>
                <w:rFonts w:ascii="Arial" w:eastAsia="Arial" w:hAnsi="Arial" w:cs="Arial"/>
              </w:rPr>
              <w:t xml:space="preserve"> de mayo de 202</w:t>
            </w:r>
            <w:r w:rsidR="009C52B6">
              <w:rPr>
                <w:rFonts w:ascii="Arial" w:eastAsia="Arial" w:hAnsi="Arial" w:cs="Arial"/>
              </w:rPr>
              <w:t>3</w:t>
            </w:r>
          </w:p>
        </w:tc>
      </w:tr>
      <w:tr w:rsidR="00CB3418" w14:paraId="349155A3" w14:textId="77777777" w:rsidTr="00EE2CEB">
        <w:tc>
          <w:tcPr>
            <w:tcW w:w="1242" w:type="dxa"/>
          </w:tcPr>
          <w:p w14:paraId="472558BA" w14:textId="77777777" w:rsidR="00CB3418" w:rsidRDefault="00C27049">
            <w:pPr>
              <w:rPr>
                <w:rFonts w:ascii="Arial" w:eastAsia="Arial" w:hAnsi="Arial" w:cs="Arial"/>
                <w:b/>
              </w:rPr>
            </w:pPr>
            <w:r>
              <w:rPr>
                <w:rFonts w:ascii="Arial" w:eastAsia="Arial" w:hAnsi="Arial" w:cs="Arial"/>
                <w:b/>
              </w:rPr>
              <w:t>Lugar</w:t>
            </w:r>
          </w:p>
        </w:tc>
        <w:tc>
          <w:tcPr>
            <w:tcW w:w="3686" w:type="dxa"/>
          </w:tcPr>
          <w:p w14:paraId="7EC9A9B0" w14:textId="240813C0" w:rsidR="00CB3418" w:rsidRDefault="00EE2CEB">
            <w:pPr>
              <w:rPr>
                <w:rFonts w:ascii="Arial" w:eastAsia="Arial" w:hAnsi="Arial" w:cs="Arial"/>
              </w:rPr>
            </w:pPr>
            <w:r>
              <w:rPr>
                <w:rFonts w:ascii="Arial" w:eastAsia="Arial" w:hAnsi="Arial" w:cs="Arial"/>
              </w:rPr>
              <w:t>Canal de YouTube de</w:t>
            </w:r>
            <w:r w:rsidR="00C27049">
              <w:rPr>
                <w:rFonts w:ascii="Arial" w:eastAsia="Arial" w:hAnsi="Arial" w:cs="Arial"/>
              </w:rPr>
              <w:t xml:space="preserve"> Savia Salud EPS</w:t>
            </w:r>
          </w:p>
        </w:tc>
        <w:tc>
          <w:tcPr>
            <w:tcW w:w="1021" w:type="dxa"/>
          </w:tcPr>
          <w:p w14:paraId="197FC824" w14:textId="77777777" w:rsidR="00CB3418" w:rsidRDefault="00C27049">
            <w:pPr>
              <w:rPr>
                <w:rFonts w:ascii="Arial" w:eastAsia="Arial" w:hAnsi="Arial" w:cs="Arial"/>
                <w:b/>
              </w:rPr>
            </w:pPr>
            <w:r>
              <w:rPr>
                <w:rFonts w:ascii="Arial" w:eastAsia="Arial" w:hAnsi="Arial" w:cs="Arial"/>
                <w:b/>
              </w:rPr>
              <w:t>Hora</w:t>
            </w:r>
          </w:p>
        </w:tc>
        <w:tc>
          <w:tcPr>
            <w:tcW w:w="2806" w:type="dxa"/>
          </w:tcPr>
          <w:p w14:paraId="562DC2A7" w14:textId="5446447C" w:rsidR="00CB3418" w:rsidRDefault="002748F5">
            <w:pPr>
              <w:rPr>
                <w:rFonts w:ascii="Arial" w:eastAsia="Arial" w:hAnsi="Arial" w:cs="Arial"/>
              </w:rPr>
            </w:pPr>
            <w:r>
              <w:rPr>
                <w:rFonts w:ascii="Arial" w:eastAsia="Arial" w:hAnsi="Arial" w:cs="Arial"/>
              </w:rPr>
              <w:t>09</w:t>
            </w:r>
            <w:r w:rsidR="00EE2CEB">
              <w:rPr>
                <w:rFonts w:ascii="Arial" w:eastAsia="Arial" w:hAnsi="Arial" w:cs="Arial"/>
              </w:rPr>
              <w:t xml:space="preserve">:00 a.m. a </w:t>
            </w:r>
            <w:r w:rsidR="009C52B6">
              <w:rPr>
                <w:rFonts w:ascii="Arial" w:eastAsia="Arial" w:hAnsi="Arial" w:cs="Arial"/>
              </w:rPr>
              <w:t>10.10</w:t>
            </w:r>
            <w:r w:rsidR="00EE2CEB">
              <w:rPr>
                <w:rFonts w:ascii="Arial" w:eastAsia="Arial" w:hAnsi="Arial" w:cs="Arial"/>
              </w:rPr>
              <w:t xml:space="preserve"> a</w:t>
            </w:r>
            <w:r w:rsidR="00C27049">
              <w:rPr>
                <w:rFonts w:ascii="Arial" w:eastAsia="Arial" w:hAnsi="Arial" w:cs="Arial"/>
              </w:rPr>
              <w:t xml:space="preserve">.m. </w:t>
            </w:r>
          </w:p>
        </w:tc>
      </w:tr>
    </w:tbl>
    <w:p w14:paraId="468F274E" w14:textId="77777777" w:rsidR="00CB3418" w:rsidRDefault="00CB3418">
      <w:pPr>
        <w:rPr>
          <w:rFonts w:ascii="Arial" w:eastAsia="Arial" w:hAnsi="Arial" w:cs="Arial"/>
        </w:rPr>
      </w:pPr>
    </w:p>
    <w:tbl>
      <w:tblPr>
        <w:tblStyle w:val="6"/>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1537"/>
        <w:gridCol w:w="2148"/>
      </w:tblGrid>
      <w:tr w:rsidR="00CB3418" w14:paraId="467F32F6" w14:textId="77777777">
        <w:tc>
          <w:tcPr>
            <w:tcW w:w="8755" w:type="dxa"/>
            <w:gridSpan w:val="4"/>
          </w:tcPr>
          <w:p w14:paraId="7CE3B40C"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ASISTENTES</w:t>
            </w:r>
          </w:p>
        </w:tc>
      </w:tr>
      <w:tr w:rsidR="00CB3418" w14:paraId="2E11BE90" w14:textId="77777777">
        <w:tc>
          <w:tcPr>
            <w:tcW w:w="2802" w:type="dxa"/>
            <w:vAlign w:val="center"/>
          </w:tcPr>
          <w:p w14:paraId="18D2D1EC" w14:textId="77777777" w:rsidR="00CB3418" w:rsidRDefault="00C27049">
            <w:pPr>
              <w:jc w:val="center"/>
              <w:rPr>
                <w:rFonts w:ascii="Arial" w:eastAsia="Arial" w:hAnsi="Arial" w:cs="Arial"/>
                <w:b/>
              </w:rPr>
            </w:pPr>
            <w:r>
              <w:rPr>
                <w:rFonts w:ascii="Arial" w:eastAsia="Arial" w:hAnsi="Arial" w:cs="Arial"/>
                <w:b/>
              </w:rPr>
              <w:t>NOMBRE</w:t>
            </w:r>
          </w:p>
        </w:tc>
        <w:tc>
          <w:tcPr>
            <w:tcW w:w="2268" w:type="dxa"/>
          </w:tcPr>
          <w:p w14:paraId="6ACC1A4E" w14:textId="77777777" w:rsidR="00CB3418" w:rsidRDefault="00C27049">
            <w:pPr>
              <w:jc w:val="center"/>
              <w:rPr>
                <w:rFonts w:ascii="Arial" w:eastAsia="Arial" w:hAnsi="Arial" w:cs="Arial"/>
                <w:b/>
              </w:rPr>
            </w:pPr>
            <w:r>
              <w:rPr>
                <w:rFonts w:ascii="Arial" w:eastAsia="Arial" w:hAnsi="Arial" w:cs="Arial"/>
                <w:b/>
              </w:rPr>
              <w:t>CARGO</w:t>
            </w:r>
          </w:p>
        </w:tc>
        <w:tc>
          <w:tcPr>
            <w:tcW w:w="1537" w:type="dxa"/>
          </w:tcPr>
          <w:p w14:paraId="331A1ECB" w14:textId="77777777" w:rsidR="00CB3418" w:rsidRDefault="00C27049">
            <w:pPr>
              <w:jc w:val="center"/>
              <w:rPr>
                <w:rFonts w:ascii="Arial" w:eastAsia="Arial" w:hAnsi="Arial" w:cs="Arial"/>
                <w:b/>
              </w:rPr>
            </w:pPr>
            <w:r>
              <w:rPr>
                <w:rFonts w:ascii="Arial" w:eastAsia="Arial" w:hAnsi="Arial" w:cs="Arial"/>
                <w:b/>
              </w:rPr>
              <w:t>FIRMA</w:t>
            </w:r>
          </w:p>
        </w:tc>
        <w:tc>
          <w:tcPr>
            <w:tcW w:w="2148" w:type="dxa"/>
            <w:vAlign w:val="center"/>
          </w:tcPr>
          <w:p w14:paraId="0C1C2059" w14:textId="77777777" w:rsidR="00CB3418" w:rsidRDefault="00C27049">
            <w:pPr>
              <w:jc w:val="center"/>
              <w:rPr>
                <w:rFonts w:ascii="Arial" w:eastAsia="Arial" w:hAnsi="Arial" w:cs="Arial"/>
                <w:b/>
              </w:rPr>
            </w:pPr>
            <w:r>
              <w:rPr>
                <w:rFonts w:ascii="Arial" w:eastAsia="Arial" w:hAnsi="Arial" w:cs="Arial"/>
                <w:b/>
              </w:rPr>
              <w:t>OBSERVACIONES</w:t>
            </w:r>
          </w:p>
        </w:tc>
      </w:tr>
      <w:tr w:rsidR="00CB3418" w14:paraId="294F6682" w14:textId="77777777">
        <w:tc>
          <w:tcPr>
            <w:tcW w:w="2802" w:type="dxa"/>
          </w:tcPr>
          <w:p w14:paraId="79C8780B" w14:textId="790F6949" w:rsidR="00CB3418" w:rsidRDefault="00C27049">
            <w:pPr>
              <w:rPr>
                <w:rFonts w:ascii="Arial" w:eastAsia="Arial" w:hAnsi="Arial" w:cs="Arial"/>
              </w:rPr>
            </w:pPr>
            <w:r>
              <w:rPr>
                <w:rFonts w:ascii="Arial" w:eastAsia="Arial" w:hAnsi="Arial" w:cs="Arial"/>
              </w:rPr>
              <w:t>Ver lista</w:t>
            </w:r>
            <w:r w:rsidR="00FB058B">
              <w:rPr>
                <w:rFonts w:ascii="Arial" w:eastAsia="Arial" w:hAnsi="Arial" w:cs="Arial"/>
              </w:rPr>
              <w:t>do</w:t>
            </w:r>
            <w:r>
              <w:rPr>
                <w:rFonts w:ascii="Arial" w:eastAsia="Arial" w:hAnsi="Arial" w:cs="Arial"/>
              </w:rPr>
              <w:t xml:space="preserve"> de asistencia </w:t>
            </w:r>
          </w:p>
        </w:tc>
        <w:tc>
          <w:tcPr>
            <w:tcW w:w="2268" w:type="dxa"/>
          </w:tcPr>
          <w:p w14:paraId="1AB2471E" w14:textId="77777777" w:rsidR="00CB3418" w:rsidRDefault="00CB3418">
            <w:pPr>
              <w:rPr>
                <w:rFonts w:ascii="Arial" w:eastAsia="Arial" w:hAnsi="Arial" w:cs="Arial"/>
              </w:rPr>
            </w:pPr>
          </w:p>
        </w:tc>
        <w:tc>
          <w:tcPr>
            <w:tcW w:w="1537" w:type="dxa"/>
          </w:tcPr>
          <w:p w14:paraId="445F0CF6" w14:textId="77777777" w:rsidR="00CB3418" w:rsidRDefault="00CB3418">
            <w:pPr>
              <w:rPr>
                <w:rFonts w:ascii="Arial" w:eastAsia="Arial" w:hAnsi="Arial" w:cs="Arial"/>
              </w:rPr>
            </w:pPr>
          </w:p>
        </w:tc>
        <w:tc>
          <w:tcPr>
            <w:tcW w:w="2148" w:type="dxa"/>
          </w:tcPr>
          <w:p w14:paraId="0D8102A7" w14:textId="77777777" w:rsidR="00CB3418" w:rsidRDefault="00CB3418">
            <w:pPr>
              <w:rPr>
                <w:rFonts w:ascii="Arial" w:eastAsia="Arial" w:hAnsi="Arial" w:cs="Arial"/>
              </w:rPr>
            </w:pPr>
          </w:p>
        </w:tc>
      </w:tr>
    </w:tbl>
    <w:p w14:paraId="661C58A6" w14:textId="77777777" w:rsidR="00CB3418" w:rsidRDefault="00CB3418">
      <w:pPr>
        <w:rPr>
          <w:rFonts w:ascii="Arial" w:eastAsia="Arial" w:hAnsi="Arial" w:cs="Arial"/>
        </w:rPr>
      </w:pPr>
    </w:p>
    <w:tbl>
      <w:tblPr>
        <w:tblStyle w:val="5"/>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CB3418" w14:paraId="55B5636B" w14:textId="77777777">
        <w:tc>
          <w:tcPr>
            <w:tcW w:w="8755" w:type="dxa"/>
            <w:vAlign w:val="center"/>
          </w:tcPr>
          <w:p w14:paraId="6881C6D2"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ORDEN DEL DÍA</w:t>
            </w:r>
          </w:p>
        </w:tc>
      </w:tr>
      <w:tr w:rsidR="00CB3418" w14:paraId="52A81649" w14:textId="77777777">
        <w:tc>
          <w:tcPr>
            <w:tcW w:w="8755" w:type="dxa"/>
            <w:vAlign w:val="center"/>
          </w:tcPr>
          <w:p w14:paraId="2AB3E6C0" w14:textId="77777777" w:rsidR="00CB3418" w:rsidRDefault="00C2704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bienvenida</w:t>
            </w:r>
          </w:p>
        </w:tc>
      </w:tr>
      <w:tr w:rsidR="00CB3418" w14:paraId="64A72F6F" w14:textId="77777777">
        <w:tc>
          <w:tcPr>
            <w:tcW w:w="8755" w:type="dxa"/>
            <w:vAlign w:val="center"/>
          </w:tcPr>
          <w:p w14:paraId="156BD3C0" w14:textId="4730BEEB" w:rsidR="00CB3418" w:rsidRDefault="00F20625">
            <w:pPr>
              <w:numPr>
                <w:ilvl w:val="0"/>
                <w:numId w:val="2"/>
              </w:numPr>
              <w:pBdr>
                <w:top w:val="nil"/>
                <w:left w:val="nil"/>
                <w:bottom w:val="nil"/>
                <w:right w:val="nil"/>
                <w:between w:val="nil"/>
              </w:pBdr>
              <w:jc w:val="both"/>
              <w:rPr>
                <w:rFonts w:ascii="Arial" w:eastAsia="Arial" w:hAnsi="Arial" w:cs="Arial"/>
                <w:color w:val="000000"/>
              </w:rPr>
            </w:pPr>
            <w:r w:rsidRPr="009924A3">
              <w:rPr>
                <w:rFonts w:ascii="Arial" w:eastAsia="Arial" w:hAnsi="Arial" w:cs="Arial"/>
                <w:color w:val="000000"/>
              </w:rPr>
              <w:t>Aseguramiento</w:t>
            </w:r>
          </w:p>
        </w:tc>
      </w:tr>
      <w:tr w:rsidR="00CB3418" w14:paraId="5EF3A437" w14:textId="77777777">
        <w:tc>
          <w:tcPr>
            <w:tcW w:w="8755" w:type="dxa"/>
            <w:vAlign w:val="center"/>
          </w:tcPr>
          <w:p w14:paraId="7CD3A87C" w14:textId="36D5464C" w:rsidR="00CB3418" w:rsidRDefault="00F20625">
            <w:pPr>
              <w:numPr>
                <w:ilvl w:val="0"/>
                <w:numId w:val="2"/>
              </w:numPr>
              <w:pBdr>
                <w:top w:val="nil"/>
                <w:left w:val="nil"/>
                <w:bottom w:val="nil"/>
                <w:right w:val="nil"/>
                <w:between w:val="nil"/>
              </w:pBdr>
              <w:jc w:val="both"/>
              <w:rPr>
                <w:rFonts w:ascii="Arial" w:eastAsia="Arial" w:hAnsi="Arial" w:cs="Arial"/>
                <w:color w:val="000000"/>
              </w:rPr>
            </w:pPr>
            <w:r w:rsidRPr="009924A3">
              <w:rPr>
                <w:rFonts w:ascii="Arial" w:eastAsia="Arial" w:hAnsi="Arial" w:cs="Arial"/>
                <w:color w:val="000000"/>
              </w:rPr>
              <w:t>Gestión de riesgo</w:t>
            </w:r>
          </w:p>
        </w:tc>
      </w:tr>
      <w:tr w:rsidR="00CB3418" w14:paraId="6087BBF4" w14:textId="77777777">
        <w:tc>
          <w:tcPr>
            <w:tcW w:w="8755" w:type="dxa"/>
            <w:vAlign w:val="center"/>
          </w:tcPr>
          <w:p w14:paraId="43EFC5E5" w14:textId="44298580" w:rsidR="00CB3418" w:rsidRDefault="009924A3">
            <w:pPr>
              <w:numPr>
                <w:ilvl w:val="0"/>
                <w:numId w:val="2"/>
              </w:numPr>
              <w:pBdr>
                <w:top w:val="nil"/>
                <w:left w:val="nil"/>
                <w:bottom w:val="nil"/>
                <w:right w:val="nil"/>
                <w:between w:val="nil"/>
              </w:pBdr>
              <w:jc w:val="both"/>
              <w:rPr>
                <w:rFonts w:ascii="Arial" w:eastAsia="Arial" w:hAnsi="Arial" w:cs="Arial"/>
                <w:color w:val="000000"/>
              </w:rPr>
            </w:pPr>
            <w:r w:rsidRPr="009924A3">
              <w:rPr>
                <w:rFonts w:ascii="Arial" w:eastAsia="Arial" w:hAnsi="Arial" w:cs="Arial"/>
                <w:color w:val="000000"/>
              </w:rPr>
              <w:t>Subgerencia de Salud</w:t>
            </w:r>
          </w:p>
        </w:tc>
      </w:tr>
      <w:tr w:rsidR="00CB3418" w14:paraId="59EAAD43" w14:textId="77777777">
        <w:tc>
          <w:tcPr>
            <w:tcW w:w="8755" w:type="dxa"/>
            <w:vAlign w:val="center"/>
          </w:tcPr>
          <w:p w14:paraId="524270B5" w14:textId="43D20902" w:rsidR="00CB3418" w:rsidRDefault="009924A3">
            <w:pPr>
              <w:numPr>
                <w:ilvl w:val="0"/>
                <w:numId w:val="2"/>
              </w:numPr>
              <w:pBdr>
                <w:top w:val="nil"/>
                <w:left w:val="nil"/>
                <w:bottom w:val="nil"/>
                <w:right w:val="nil"/>
                <w:between w:val="nil"/>
              </w:pBdr>
              <w:jc w:val="both"/>
              <w:rPr>
                <w:rFonts w:ascii="Arial" w:eastAsia="Arial" w:hAnsi="Arial" w:cs="Arial"/>
                <w:color w:val="000000"/>
              </w:rPr>
            </w:pPr>
            <w:r w:rsidRPr="009924A3">
              <w:rPr>
                <w:rFonts w:ascii="Arial" w:eastAsia="Arial" w:hAnsi="Arial" w:cs="Arial"/>
                <w:color w:val="000000"/>
              </w:rPr>
              <w:t>Subgerencia Financiera</w:t>
            </w:r>
          </w:p>
        </w:tc>
      </w:tr>
      <w:tr w:rsidR="00CB3418" w14:paraId="4A2B31DC" w14:textId="77777777">
        <w:tc>
          <w:tcPr>
            <w:tcW w:w="8755" w:type="dxa"/>
            <w:vAlign w:val="center"/>
          </w:tcPr>
          <w:p w14:paraId="1B05D78E" w14:textId="008DB2A5" w:rsidR="00CB3418" w:rsidRDefault="009924A3">
            <w:pPr>
              <w:numPr>
                <w:ilvl w:val="0"/>
                <w:numId w:val="2"/>
              </w:numPr>
              <w:pBdr>
                <w:top w:val="nil"/>
                <w:left w:val="nil"/>
                <w:bottom w:val="nil"/>
                <w:right w:val="nil"/>
                <w:between w:val="nil"/>
              </w:pBdr>
              <w:jc w:val="both"/>
              <w:rPr>
                <w:rFonts w:ascii="Arial" w:eastAsia="Arial" w:hAnsi="Arial" w:cs="Arial"/>
                <w:color w:val="000000"/>
              </w:rPr>
            </w:pPr>
            <w:bookmarkStart w:id="0" w:name="_gjdgxs" w:colFirst="0" w:colLast="0"/>
            <w:bookmarkEnd w:id="0"/>
            <w:r w:rsidRPr="009924A3">
              <w:rPr>
                <w:rFonts w:ascii="Arial" w:eastAsia="Arial" w:hAnsi="Arial" w:cs="Arial"/>
                <w:color w:val="000000"/>
              </w:rPr>
              <w:t>Auditoría interna</w:t>
            </w:r>
          </w:p>
        </w:tc>
      </w:tr>
      <w:tr w:rsidR="00CB3418" w14:paraId="6879DFBB" w14:textId="77777777">
        <w:tc>
          <w:tcPr>
            <w:tcW w:w="8755" w:type="dxa"/>
            <w:vAlign w:val="center"/>
          </w:tcPr>
          <w:p w14:paraId="29096524" w14:textId="56707638" w:rsidR="00CB3418" w:rsidRPr="005A0D91" w:rsidRDefault="009924A3">
            <w:pPr>
              <w:numPr>
                <w:ilvl w:val="0"/>
                <w:numId w:val="2"/>
              </w:numPr>
              <w:pBdr>
                <w:top w:val="nil"/>
                <w:left w:val="nil"/>
                <w:bottom w:val="nil"/>
                <w:right w:val="nil"/>
                <w:between w:val="nil"/>
              </w:pBdr>
              <w:jc w:val="both"/>
              <w:rPr>
                <w:rFonts w:ascii="Arial" w:eastAsia="Arial" w:hAnsi="Arial" w:cs="Arial"/>
                <w:color w:val="000000"/>
              </w:rPr>
            </w:pPr>
            <w:r w:rsidRPr="009924A3">
              <w:rPr>
                <w:rFonts w:ascii="Arial" w:eastAsia="Arial" w:hAnsi="Arial" w:cs="Arial"/>
                <w:color w:val="000000"/>
              </w:rPr>
              <w:t xml:space="preserve">Secretara general </w:t>
            </w:r>
            <w:r w:rsidR="00EE2CEB" w:rsidRPr="005A0D91">
              <w:rPr>
                <w:rFonts w:ascii="Arial" w:eastAsia="Arial" w:hAnsi="Arial" w:cs="Arial"/>
                <w:color w:val="000000"/>
              </w:rPr>
              <w:t xml:space="preserve"> </w:t>
            </w:r>
          </w:p>
        </w:tc>
      </w:tr>
      <w:tr w:rsidR="009924A3" w14:paraId="3D9477E3" w14:textId="77777777">
        <w:tc>
          <w:tcPr>
            <w:tcW w:w="8755" w:type="dxa"/>
            <w:vAlign w:val="center"/>
          </w:tcPr>
          <w:p w14:paraId="4F7B05A5" w14:textId="692103BD" w:rsidR="009924A3" w:rsidRPr="009924A3" w:rsidRDefault="009924A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Atención al usuario </w:t>
            </w:r>
          </w:p>
        </w:tc>
      </w:tr>
      <w:tr w:rsidR="009924A3" w14:paraId="4E3655CE" w14:textId="77777777">
        <w:tc>
          <w:tcPr>
            <w:tcW w:w="8755" w:type="dxa"/>
            <w:vAlign w:val="center"/>
          </w:tcPr>
          <w:p w14:paraId="0AA74608" w14:textId="2431C7A0" w:rsidR="009924A3" w:rsidRDefault="009924A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Comunicaciones </w:t>
            </w:r>
          </w:p>
        </w:tc>
      </w:tr>
      <w:tr w:rsidR="009924A3" w:rsidRPr="00E21FF9" w14:paraId="7C83987E" w14:textId="77777777">
        <w:tc>
          <w:tcPr>
            <w:tcW w:w="8755" w:type="dxa"/>
            <w:vAlign w:val="center"/>
          </w:tcPr>
          <w:p w14:paraId="0E1952A1" w14:textId="4A28F48D" w:rsidR="009924A3" w:rsidRDefault="009924A3" w:rsidP="00E21FF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w:t>
            </w:r>
            <w:r w:rsidR="00D44D30">
              <w:rPr>
                <w:rFonts w:ascii="Arial" w:eastAsia="Arial" w:hAnsi="Arial" w:cs="Arial"/>
                <w:color w:val="000000"/>
              </w:rPr>
              <w:t>b</w:t>
            </w:r>
            <w:r>
              <w:rPr>
                <w:rFonts w:ascii="Arial" w:eastAsia="Arial" w:hAnsi="Arial" w:cs="Arial"/>
                <w:color w:val="000000"/>
              </w:rPr>
              <w:t xml:space="preserve">gerencia de desarrollo organizacional </w:t>
            </w:r>
          </w:p>
        </w:tc>
      </w:tr>
    </w:tbl>
    <w:p w14:paraId="5FD6501F" w14:textId="77777777" w:rsidR="00CB3418" w:rsidRDefault="00CB3418">
      <w:pPr>
        <w:rPr>
          <w:rFonts w:ascii="Arial" w:eastAsia="Arial" w:hAnsi="Arial" w:cs="Arial"/>
        </w:rPr>
      </w:pPr>
    </w:p>
    <w:tbl>
      <w:tblPr>
        <w:tblStyle w:val="4"/>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013"/>
        <w:gridCol w:w="1843"/>
        <w:gridCol w:w="2664"/>
      </w:tblGrid>
      <w:tr w:rsidR="00CB3418" w14:paraId="314D0D9C" w14:textId="77777777">
        <w:tc>
          <w:tcPr>
            <w:tcW w:w="8755" w:type="dxa"/>
            <w:gridSpan w:val="4"/>
            <w:vAlign w:val="center"/>
          </w:tcPr>
          <w:p w14:paraId="3BCC8D14"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VERIFICACIÓN DE COMPROMISOS ANTERIORES</w:t>
            </w:r>
          </w:p>
        </w:tc>
      </w:tr>
      <w:tr w:rsidR="00CB3418" w14:paraId="3AAA4781" w14:textId="77777777" w:rsidTr="007E5ADA">
        <w:tc>
          <w:tcPr>
            <w:tcW w:w="2235" w:type="dxa"/>
            <w:vAlign w:val="center"/>
          </w:tcPr>
          <w:p w14:paraId="740FEF3D"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DESCRIPCIÓN</w:t>
            </w:r>
          </w:p>
        </w:tc>
        <w:tc>
          <w:tcPr>
            <w:tcW w:w="2013" w:type="dxa"/>
            <w:vAlign w:val="center"/>
          </w:tcPr>
          <w:p w14:paraId="2259E1A3"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RESPONSABLES</w:t>
            </w:r>
          </w:p>
        </w:tc>
        <w:tc>
          <w:tcPr>
            <w:tcW w:w="1843" w:type="dxa"/>
            <w:vAlign w:val="center"/>
          </w:tcPr>
          <w:p w14:paraId="6D31E209"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ESTADO DE CUMPLIMIENTO</w:t>
            </w:r>
          </w:p>
        </w:tc>
        <w:tc>
          <w:tcPr>
            <w:tcW w:w="2664" w:type="dxa"/>
            <w:vAlign w:val="center"/>
          </w:tcPr>
          <w:p w14:paraId="2DB95979"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OBSERVACIONES</w:t>
            </w:r>
          </w:p>
        </w:tc>
      </w:tr>
      <w:tr w:rsidR="00CB3418" w14:paraId="657E2977" w14:textId="77777777" w:rsidTr="007E5ADA">
        <w:tc>
          <w:tcPr>
            <w:tcW w:w="2235" w:type="dxa"/>
            <w:vAlign w:val="center"/>
          </w:tcPr>
          <w:p w14:paraId="318603D2" w14:textId="018E026D" w:rsidR="00CB3418" w:rsidRDefault="00095FD3" w:rsidP="00095FD3">
            <w:pPr>
              <w:jc w:val="both"/>
              <w:rPr>
                <w:rFonts w:ascii="Arial" w:eastAsia="Arial" w:hAnsi="Arial" w:cs="Arial"/>
              </w:rPr>
            </w:pPr>
            <w:r>
              <w:rPr>
                <w:rFonts w:ascii="Arial" w:eastAsia="Arial" w:hAnsi="Arial" w:cs="Arial"/>
              </w:rPr>
              <w:t xml:space="preserve">Publicación de la convocatoria para la rendición de cuentas a través de un medio masivo y de amplia circulación  </w:t>
            </w:r>
          </w:p>
        </w:tc>
        <w:tc>
          <w:tcPr>
            <w:tcW w:w="2013" w:type="dxa"/>
            <w:vAlign w:val="center"/>
          </w:tcPr>
          <w:p w14:paraId="7D4D4E9A" w14:textId="722E52DE" w:rsidR="00CB3418" w:rsidRDefault="00095FD3" w:rsidP="00095FD3">
            <w:pPr>
              <w:jc w:val="both"/>
              <w:rPr>
                <w:rFonts w:ascii="Arial" w:eastAsia="Arial" w:hAnsi="Arial" w:cs="Arial"/>
              </w:rPr>
            </w:pPr>
            <w:r>
              <w:rPr>
                <w:rFonts w:ascii="Arial" w:eastAsia="Arial" w:hAnsi="Arial" w:cs="Arial"/>
              </w:rPr>
              <w:t>Comunicaciones</w:t>
            </w:r>
          </w:p>
        </w:tc>
        <w:tc>
          <w:tcPr>
            <w:tcW w:w="1843" w:type="dxa"/>
            <w:shd w:val="clear" w:color="auto" w:fill="auto"/>
            <w:vAlign w:val="center"/>
          </w:tcPr>
          <w:p w14:paraId="19CD5672" w14:textId="607D528F" w:rsidR="00CB3418" w:rsidRDefault="00095FD3" w:rsidP="00095FD3">
            <w:pPr>
              <w:jc w:val="both"/>
              <w:rPr>
                <w:rFonts w:ascii="Arial" w:eastAsia="Arial" w:hAnsi="Arial" w:cs="Arial"/>
              </w:rPr>
            </w:pPr>
            <w:r>
              <w:rPr>
                <w:rFonts w:ascii="Arial" w:eastAsia="Arial" w:hAnsi="Arial" w:cs="Arial"/>
              </w:rPr>
              <w:t>Cumplido</w:t>
            </w:r>
            <w:r w:rsidR="00041ACF">
              <w:rPr>
                <w:rFonts w:ascii="Arial" w:eastAsia="Arial" w:hAnsi="Arial" w:cs="Arial"/>
              </w:rPr>
              <w:t xml:space="preserve"> </w:t>
            </w:r>
            <w:r w:rsidR="005A60DB">
              <w:rPr>
                <w:rFonts w:ascii="Arial" w:eastAsia="Arial" w:hAnsi="Arial" w:cs="Arial"/>
              </w:rPr>
              <w:t>13/04/2023</w:t>
            </w:r>
          </w:p>
        </w:tc>
        <w:tc>
          <w:tcPr>
            <w:tcW w:w="2664" w:type="dxa"/>
            <w:vAlign w:val="center"/>
          </w:tcPr>
          <w:p w14:paraId="79CF53B9" w14:textId="77777777" w:rsidR="00CB3418" w:rsidRDefault="00095FD3" w:rsidP="00095FD3">
            <w:pPr>
              <w:jc w:val="both"/>
              <w:rPr>
                <w:rFonts w:ascii="Arial" w:eastAsia="Arial" w:hAnsi="Arial" w:cs="Arial"/>
              </w:rPr>
            </w:pPr>
            <w:r>
              <w:rPr>
                <w:rFonts w:ascii="Arial" w:eastAsia="Arial" w:hAnsi="Arial" w:cs="Arial"/>
              </w:rPr>
              <w:t xml:space="preserve">Publicación en sitio web de Savia Salud EPS. </w:t>
            </w:r>
          </w:p>
          <w:p w14:paraId="757A077C" w14:textId="038DBA97" w:rsidR="00095FD3" w:rsidRDefault="00095FD3" w:rsidP="00095FD3">
            <w:pPr>
              <w:jc w:val="both"/>
              <w:rPr>
                <w:rFonts w:ascii="Arial" w:eastAsia="Arial" w:hAnsi="Arial" w:cs="Arial"/>
              </w:rPr>
            </w:pPr>
            <w:r>
              <w:rPr>
                <w:rFonts w:ascii="Arial" w:eastAsia="Arial" w:hAnsi="Arial" w:cs="Arial"/>
              </w:rPr>
              <w:t>Publicación en redes sociales de Savia Salud EPS.</w:t>
            </w:r>
          </w:p>
        </w:tc>
      </w:tr>
      <w:tr w:rsidR="00A2538D" w14:paraId="32D57A8C" w14:textId="77777777" w:rsidTr="007E5ADA">
        <w:tc>
          <w:tcPr>
            <w:tcW w:w="2235" w:type="dxa"/>
            <w:vAlign w:val="center"/>
          </w:tcPr>
          <w:p w14:paraId="6308B3F8" w14:textId="0593B492" w:rsidR="00A2538D" w:rsidRDefault="00A2538D" w:rsidP="00095FD3">
            <w:pPr>
              <w:jc w:val="both"/>
              <w:rPr>
                <w:rFonts w:ascii="Arial" w:eastAsia="Arial" w:hAnsi="Arial" w:cs="Arial"/>
              </w:rPr>
            </w:pPr>
            <w:r>
              <w:rPr>
                <w:rFonts w:ascii="Arial" w:eastAsia="Arial" w:hAnsi="Arial" w:cs="Arial"/>
              </w:rPr>
              <w:t xml:space="preserve">Publicación de la convocatoria para la rendición de cuentas a </w:t>
            </w:r>
            <w:r w:rsidR="00E061A8">
              <w:rPr>
                <w:rFonts w:ascii="Arial" w:eastAsia="Arial" w:hAnsi="Arial" w:cs="Arial"/>
              </w:rPr>
              <w:t>través de</w:t>
            </w:r>
            <w:r w:rsidR="00D34093">
              <w:rPr>
                <w:rFonts w:ascii="Arial" w:eastAsia="Arial" w:hAnsi="Arial" w:cs="Arial"/>
              </w:rPr>
              <w:t xml:space="preserve"> medio de amplia circulación -  </w:t>
            </w:r>
          </w:p>
        </w:tc>
        <w:tc>
          <w:tcPr>
            <w:tcW w:w="2013" w:type="dxa"/>
            <w:vAlign w:val="center"/>
          </w:tcPr>
          <w:p w14:paraId="5FED22AF" w14:textId="3BFE9F36" w:rsidR="00A2538D" w:rsidRDefault="00D34093" w:rsidP="00095FD3">
            <w:pPr>
              <w:jc w:val="both"/>
              <w:rPr>
                <w:rFonts w:ascii="Arial" w:eastAsia="Arial" w:hAnsi="Arial" w:cs="Arial"/>
              </w:rPr>
            </w:pPr>
            <w:r>
              <w:rPr>
                <w:rFonts w:ascii="Arial" w:eastAsia="Arial" w:hAnsi="Arial" w:cs="Arial"/>
              </w:rPr>
              <w:t>Comunicaciones</w:t>
            </w:r>
          </w:p>
        </w:tc>
        <w:tc>
          <w:tcPr>
            <w:tcW w:w="1843" w:type="dxa"/>
            <w:shd w:val="clear" w:color="auto" w:fill="auto"/>
            <w:vAlign w:val="center"/>
          </w:tcPr>
          <w:p w14:paraId="372515D7" w14:textId="77777777" w:rsidR="00A05F14" w:rsidRDefault="00D34093" w:rsidP="00095FD3">
            <w:pPr>
              <w:jc w:val="both"/>
              <w:rPr>
                <w:rFonts w:ascii="Arial" w:eastAsia="Arial" w:hAnsi="Arial" w:cs="Arial"/>
              </w:rPr>
            </w:pPr>
            <w:r>
              <w:rPr>
                <w:rFonts w:ascii="Arial" w:eastAsia="Arial" w:hAnsi="Arial" w:cs="Arial"/>
              </w:rPr>
              <w:t>Cumplido</w:t>
            </w:r>
          </w:p>
          <w:p w14:paraId="021C6672" w14:textId="3D0DCFE8" w:rsidR="00A05F14" w:rsidRDefault="00A05F14" w:rsidP="00095FD3">
            <w:pPr>
              <w:jc w:val="both"/>
              <w:rPr>
                <w:rFonts w:ascii="Arial" w:eastAsia="Arial" w:hAnsi="Arial" w:cs="Arial"/>
              </w:rPr>
            </w:pPr>
            <w:r>
              <w:rPr>
                <w:rFonts w:ascii="Arial" w:eastAsia="Arial" w:hAnsi="Arial" w:cs="Arial"/>
              </w:rPr>
              <w:t>13/04/2023</w:t>
            </w:r>
          </w:p>
          <w:p w14:paraId="2514569A" w14:textId="044F12A5" w:rsidR="00A2538D" w:rsidRDefault="00D34093" w:rsidP="00095FD3">
            <w:pPr>
              <w:jc w:val="both"/>
              <w:rPr>
                <w:rFonts w:ascii="Arial" w:eastAsia="Arial" w:hAnsi="Arial" w:cs="Arial"/>
              </w:rPr>
            </w:pPr>
            <w:r>
              <w:rPr>
                <w:rFonts w:ascii="Arial" w:eastAsia="Arial" w:hAnsi="Arial" w:cs="Arial"/>
              </w:rPr>
              <w:t>30/04/2023</w:t>
            </w:r>
          </w:p>
          <w:p w14:paraId="27587B80" w14:textId="734AA07D" w:rsidR="00D34093" w:rsidRDefault="00D34093" w:rsidP="00095FD3">
            <w:pPr>
              <w:jc w:val="both"/>
              <w:rPr>
                <w:rFonts w:ascii="Arial" w:eastAsia="Arial" w:hAnsi="Arial" w:cs="Arial"/>
              </w:rPr>
            </w:pPr>
          </w:p>
        </w:tc>
        <w:tc>
          <w:tcPr>
            <w:tcW w:w="2664" w:type="dxa"/>
            <w:vAlign w:val="center"/>
          </w:tcPr>
          <w:p w14:paraId="0886B4DF" w14:textId="086BCB23" w:rsidR="00A2538D" w:rsidRDefault="001C3948" w:rsidP="00095FD3">
            <w:pPr>
              <w:jc w:val="both"/>
              <w:rPr>
                <w:rFonts w:ascii="Arial" w:eastAsia="Arial" w:hAnsi="Arial" w:cs="Arial"/>
              </w:rPr>
            </w:pPr>
            <w:r>
              <w:rPr>
                <w:rFonts w:ascii="Arial" w:eastAsia="Arial" w:hAnsi="Arial" w:cs="Arial"/>
              </w:rPr>
              <w:t>Publicación periódic</w:t>
            </w:r>
            <w:r w:rsidR="00AC318D">
              <w:rPr>
                <w:rFonts w:ascii="Arial" w:eastAsia="Arial" w:hAnsi="Arial" w:cs="Arial"/>
              </w:rPr>
              <w:t>o</w:t>
            </w:r>
            <w:r w:rsidR="00A05F14">
              <w:rPr>
                <w:rFonts w:ascii="Arial" w:eastAsia="Arial" w:hAnsi="Arial" w:cs="Arial"/>
              </w:rPr>
              <w:t xml:space="preserve"> la Republica</w:t>
            </w:r>
          </w:p>
        </w:tc>
      </w:tr>
      <w:tr w:rsidR="00C02CA8" w14:paraId="15BD43C8" w14:textId="77777777" w:rsidTr="007E5ADA">
        <w:tc>
          <w:tcPr>
            <w:tcW w:w="2235" w:type="dxa"/>
            <w:vAlign w:val="center"/>
          </w:tcPr>
          <w:p w14:paraId="5EFDEAE6" w14:textId="2E206F57" w:rsidR="00C02CA8" w:rsidRDefault="00405361" w:rsidP="00095FD3">
            <w:pPr>
              <w:jc w:val="both"/>
              <w:rPr>
                <w:rFonts w:ascii="Arial" w:eastAsia="Arial" w:hAnsi="Arial" w:cs="Arial"/>
              </w:rPr>
            </w:pPr>
            <w:r>
              <w:rPr>
                <w:rFonts w:ascii="Arial" w:eastAsia="Arial" w:hAnsi="Arial" w:cs="Arial"/>
              </w:rPr>
              <w:t>Invitación a participar en la audiencia pública de rendición de cuentas.</w:t>
            </w:r>
          </w:p>
        </w:tc>
        <w:tc>
          <w:tcPr>
            <w:tcW w:w="2013" w:type="dxa"/>
            <w:vAlign w:val="center"/>
          </w:tcPr>
          <w:p w14:paraId="12D771BF" w14:textId="77777777" w:rsidR="00C02CA8" w:rsidRDefault="00405361" w:rsidP="00095FD3">
            <w:pPr>
              <w:jc w:val="both"/>
              <w:rPr>
                <w:rFonts w:ascii="Arial" w:eastAsia="Arial" w:hAnsi="Arial" w:cs="Arial"/>
              </w:rPr>
            </w:pPr>
            <w:r>
              <w:rPr>
                <w:rFonts w:ascii="Arial" w:eastAsia="Arial" w:hAnsi="Arial" w:cs="Arial"/>
              </w:rPr>
              <w:t xml:space="preserve">Comunicaciones </w:t>
            </w:r>
          </w:p>
          <w:p w14:paraId="4E295903" w14:textId="2435CD14" w:rsidR="00405361" w:rsidRDefault="00405361" w:rsidP="00095FD3">
            <w:pPr>
              <w:jc w:val="both"/>
              <w:rPr>
                <w:rFonts w:ascii="Arial" w:eastAsia="Arial" w:hAnsi="Arial" w:cs="Arial"/>
              </w:rPr>
            </w:pPr>
            <w:r>
              <w:rPr>
                <w:rFonts w:ascii="Arial" w:eastAsia="Arial" w:hAnsi="Arial" w:cs="Arial"/>
              </w:rPr>
              <w:t>Atención al usuario</w:t>
            </w:r>
          </w:p>
        </w:tc>
        <w:tc>
          <w:tcPr>
            <w:tcW w:w="1843" w:type="dxa"/>
            <w:shd w:val="clear" w:color="auto" w:fill="auto"/>
            <w:vAlign w:val="center"/>
          </w:tcPr>
          <w:p w14:paraId="2C680733" w14:textId="77777777" w:rsidR="001F7202" w:rsidRDefault="00405361" w:rsidP="00095FD3">
            <w:pPr>
              <w:jc w:val="both"/>
              <w:rPr>
                <w:rFonts w:ascii="Arial" w:eastAsia="Arial" w:hAnsi="Arial" w:cs="Arial"/>
              </w:rPr>
            </w:pPr>
            <w:r>
              <w:rPr>
                <w:rFonts w:ascii="Arial" w:eastAsia="Arial" w:hAnsi="Arial" w:cs="Arial"/>
              </w:rPr>
              <w:t>Cumplido</w:t>
            </w:r>
          </w:p>
          <w:p w14:paraId="2348B1AA" w14:textId="3A47222D" w:rsidR="00C02CA8" w:rsidRDefault="005A60DB" w:rsidP="00095FD3">
            <w:pPr>
              <w:jc w:val="both"/>
              <w:rPr>
                <w:rFonts w:ascii="Arial" w:eastAsia="Arial" w:hAnsi="Arial" w:cs="Arial"/>
              </w:rPr>
            </w:pPr>
            <w:r>
              <w:rPr>
                <w:rFonts w:ascii="Arial" w:eastAsia="Arial" w:hAnsi="Arial" w:cs="Arial"/>
              </w:rPr>
              <w:t>02/05/2023</w:t>
            </w:r>
            <w:r w:rsidR="00041ACF">
              <w:rPr>
                <w:rFonts w:ascii="Arial" w:eastAsia="Arial" w:hAnsi="Arial" w:cs="Arial"/>
              </w:rPr>
              <w:t xml:space="preserve"> </w:t>
            </w:r>
          </w:p>
        </w:tc>
        <w:tc>
          <w:tcPr>
            <w:tcW w:w="2664" w:type="dxa"/>
            <w:vAlign w:val="center"/>
          </w:tcPr>
          <w:p w14:paraId="36D49DFA" w14:textId="650068B0" w:rsidR="00C02CA8" w:rsidRDefault="00405361" w:rsidP="00095FD3">
            <w:pPr>
              <w:jc w:val="both"/>
              <w:rPr>
                <w:rFonts w:ascii="Arial" w:eastAsia="Arial" w:hAnsi="Arial" w:cs="Arial"/>
              </w:rPr>
            </w:pPr>
            <w:r>
              <w:rPr>
                <w:rFonts w:ascii="Arial" w:eastAsia="Arial" w:hAnsi="Arial" w:cs="Arial"/>
              </w:rPr>
              <w:t>Invitación enviada por correo electrónico a red de prestadores, organizaciones sociales, asociaciones de usuarios, direcciones locales de salud, entes de control, proveedores</w:t>
            </w:r>
            <w:r w:rsidR="005A0D91">
              <w:rPr>
                <w:rFonts w:ascii="Arial" w:eastAsia="Arial" w:hAnsi="Arial" w:cs="Arial"/>
              </w:rPr>
              <w:t xml:space="preserve"> y</w:t>
            </w:r>
            <w:r>
              <w:rPr>
                <w:rFonts w:ascii="Arial" w:eastAsia="Arial" w:hAnsi="Arial" w:cs="Arial"/>
              </w:rPr>
              <w:t xml:space="preserve"> periodistas.</w:t>
            </w:r>
          </w:p>
        </w:tc>
      </w:tr>
      <w:tr w:rsidR="00BB71D0" w14:paraId="01BD64E3" w14:textId="77777777" w:rsidTr="007E5ADA">
        <w:tc>
          <w:tcPr>
            <w:tcW w:w="2235" w:type="dxa"/>
            <w:vAlign w:val="center"/>
          </w:tcPr>
          <w:p w14:paraId="3F5D603E" w14:textId="788B7BEE" w:rsidR="00BB71D0" w:rsidRDefault="00BB71D0" w:rsidP="00095FD3">
            <w:pPr>
              <w:jc w:val="both"/>
              <w:rPr>
                <w:rFonts w:ascii="Arial" w:eastAsia="Arial" w:hAnsi="Arial" w:cs="Arial"/>
              </w:rPr>
            </w:pPr>
            <w:r>
              <w:rPr>
                <w:rFonts w:ascii="Arial" w:eastAsia="Arial" w:hAnsi="Arial" w:cs="Arial"/>
              </w:rPr>
              <w:lastRenderedPageBreak/>
              <w:t>Reporte del archivo tipo GT003</w:t>
            </w:r>
          </w:p>
        </w:tc>
        <w:tc>
          <w:tcPr>
            <w:tcW w:w="2013" w:type="dxa"/>
            <w:vAlign w:val="center"/>
          </w:tcPr>
          <w:p w14:paraId="7C41FCDE" w14:textId="0D33A2AC" w:rsidR="00BB71D0" w:rsidRDefault="00BB71D0" w:rsidP="00095FD3">
            <w:pPr>
              <w:jc w:val="both"/>
              <w:rPr>
                <w:rFonts w:ascii="Arial" w:eastAsia="Arial" w:hAnsi="Arial" w:cs="Arial"/>
              </w:rPr>
            </w:pPr>
            <w:r>
              <w:rPr>
                <w:rFonts w:ascii="Arial" w:eastAsia="Arial" w:hAnsi="Arial" w:cs="Arial"/>
              </w:rPr>
              <w:t>Atención al usuario</w:t>
            </w:r>
          </w:p>
        </w:tc>
        <w:tc>
          <w:tcPr>
            <w:tcW w:w="1843" w:type="dxa"/>
            <w:shd w:val="clear" w:color="auto" w:fill="auto"/>
            <w:vAlign w:val="center"/>
          </w:tcPr>
          <w:p w14:paraId="0A8EC265" w14:textId="32471B82" w:rsidR="00BB71D0" w:rsidRDefault="00BB71D0" w:rsidP="00095FD3">
            <w:pPr>
              <w:jc w:val="both"/>
              <w:rPr>
                <w:rFonts w:ascii="Arial" w:eastAsia="Arial" w:hAnsi="Arial" w:cs="Arial"/>
              </w:rPr>
            </w:pPr>
            <w:r>
              <w:rPr>
                <w:rFonts w:ascii="Arial" w:eastAsia="Arial" w:hAnsi="Arial" w:cs="Arial"/>
              </w:rPr>
              <w:t xml:space="preserve">Cumplido </w:t>
            </w:r>
            <w:r w:rsidR="005A60DB">
              <w:rPr>
                <w:rFonts w:ascii="Arial" w:eastAsia="Arial" w:hAnsi="Arial" w:cs="Arial"/>
              </w:rPr>
              <w:t>04/04/2023</w:t>
            </w:r>
          </w:p>
        </w:tc>
        <w:tc>
          <w:tcPr>
            <w:tcW w:w="2664" w:type="dxa"/>
            <w:vAlign w:val="center"/>
          </w:tcPr>
          <w:p w14:paraId="21C445FB" w14:textId="7DC174F0" w:rsidR="00BB71D0" w:rsidRDefault="00BB71D0" w:rsidP="00095FD3">
            <w:pPr>
              <w:jc w:val="both"/>
              <w:rPr>
                <w:rFonts w:ascii="Arial" w:eastAsia="Arial" w:hAnsi="Arial" w:cs="Arial"/>
              </w:rPr>
            </w:pPr>
            <w:r>
              <w:rPr>
                <w:rFonts w:ascii="Arial" w:eastAsia="Arial" w:hAnsi="Arial" w:cs="Arial"/>
              </w:rPr>
              <w:t xml:space="preserve">Reporte realizado a través de la plataforma de la Superintendencia Nacional de Salud. </w:t>
            </w:r>
          </w:p>
        </w:tc>
      </w:tr>
    </w:tbl>
    <w:p w14:paraId="3409992A" w14:textId="5F470037" w:rsidR="00CB3418" w:rsidRDefault="00CB3418">
      <w:pPr>
        <w:rPr>
          <w:rFonts w:ascii="Arial" w:eastAsia="Arial" w:hAnsi="Arial" w:cs="Arial"/>
        </w:rPr>
      </w:pPr>
    </w:p>
    <w:p w14:paraId="41E030FF" w14:textId="77777777" w:rsidR="00FB058B" w:rsidRDefault="00FB058B">
      <w:pPr>
        <w:rPr>
          <w:rFonts w:ascii="Arial" w:eastAsia="Arial" w:hAnsi="Arial" w:cs="Arial"/>
        </w:rPr>
      </w:pPr>
    </w:p>
    <w:tbl>
      <w:tblPr>
        <w:tblStyle w:val="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CB3418" w14:paraId="61CD3992" w14:textId="77777777" w:rsidTr="00364A27">
        <w:tc>
          <w:tcPr>
            <w:tcW w:w="8642" w:type="dxa"/>
            <w:vAlign w:val="center"/>
          </w:tcPr>
          <w:p w14:paraId="6F45BF6A"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DESARROLLO DE LA REUNIÓN</w:t>
            </w:r>
          </w:p>
        </w:tc>
      </w:tr>
      <w:tr w:rsidR="00CB3418" w14:paraId="68423CAF" w14:textId="77777777" w:rsidTr="00364A27">
        <w:tc>
          <w:tcPr>
            <w:tcW w:w="8642" w:type="dxa"/>
          </w:tcPr>
          <w:p w14:paraId="598B91E8" w14:textId="77777777" w:rsidR="00D44EA3" w:rsidRPr="00664FEE" w:rsidRDefault="00D44EA3" w:rsidP="00B90B4A">
            <w:pPr>
              <w:pBdr>
                <w:top w:val="nil"/>
                <w:left w:val="nil"/>
                <w:bottom w:val="nil"/>
                <w:right w:val="nil"/>
                <w:between w:val="nil"/>
              </w:pBdr>
              <w:ind w:left="780"/>
              <w:jc w:val="both"/>
              <w:rPr>
                <w:rFonts w:ascii="Arial" w:eastAsia="Arial" w:hAnsi="Arial" w:cs="Arial"/>
                <w:b/>
                <w:color w:val="000000"/>
              </w:rPr>
            </w:pPr>
          </w:p>
          <w:p w14:paraId="19267DD1" w14:textId="380138EC" w:rsidR="00CB3418" w:rsidRPr="00664FEE" w:rsidRDefault="00C27049" w:rsidP="00664FEE">
            <w:pPr>
              <w:pBdr>
                <w:top w:val="nil"/>
                <w:left w:val="nil"/>
                <w:bottom w:val="nil"/>
                <w:right w:val="nil"/>
                <w:between w:val="nil"/>
              </w:pBdr>
              <w:ind w:left="780"/>
              <w:jc w:val="both"/>
              <w:rPr>
                <w:rFonts w:ascii="Arial" w:eastAsia="Arial" w:hAnsi="Arial" w:cs="Arial"/>
                <w:b/>
                <w:color w:val="000000"/>
              </w:rPr>
            </w:pPr>
            <w:r w:rsidRPr="00664FEE">
              <w:rPr>
                <w:rFonts w:ascii="Arial" w:eastAsia="Arial" w:hAnsi="Arial" w:cs="Arial"/>
                <w:b/>
                <w:color w:val="000000"/>
              </w:rPr>
              <w:t>Presentación y bienvenida.</w:t>
            </w:r>
          </w:p>
          <w:p w14:paraId="74B5845A" w14:textId="77777777" w:rsidR="00CB3418" w:rsidRPr="00664FEE" w:rsidRDefault="00CB3418" w:rsidP="00664FEE">
            <w:pPr>
              <w:pBdr>
                <w:top w:val="nil"/>
                <w:left w:val="nil"/>
                <w:bottom w:val="nil"/>
                <w:right w:val="nil"/>
                <w:between w:val="nil"/>
              </w:pBdr>
              <w:ind w:left="780" w:hanging="720"/>
              <w:jc w:val="both"/>
              <w:rPr>
                <w:rFonts w:ascii="Arial" w:eastAsia="Arial" w:hAnsi="Arial" w:cs="Arial"/>
                <w:b/>
                <w:color w:val="000000"/>
              </w:rPr>
            </w:pPr>
          </w:p>
          <w:p w14:paraId="5F8B16A3" w14:textId="06E58E6C" w:rsidR="004D222D" w:rsidRDefault="00D47D65" w:rsidP="00664FEE">
            <w:pPr>
              <w:jc w:val="both"/>
              <w:rPr>
                <w:rStyle w:val="Hipervnculo"/>
              </w:rPr>
            </w:pPr>
            <w:r w:rsidRPr="00664FEE">
              <w:rPr>
                <w:rFonts w:ascii="Arial" w:hAnsi="Arial" w:cs="Arial"/>
              </w:rPr>
              <w:t xml:space="preserve">Siendo las 09:00 am, </w:t>
            </w:r>
            <w:r w:rsidR="004D222D">
              <w:rPr>
                <w:rFonts w:ascii="Arial" w:hAnsi="Arial" w:cs="Arial"/>
              </w:rPr>
              <w:t xml:space="preserve">se </w:t>
            </w:r>
            <w:r w:rsidR="000824E1" w:rsidRPr="00664FEE">
              <w:rPr>
                <w:rFonts w:ascii="Arial" w:hAnsi="Arial" w:cs="Arial"/>
              </w:rPr>
              <w:t xml:space="preserve">da apertura </w:t>
            </w:r>
            <w:r w:rsidR="004D222D">
              <w:rPr>
                <w:rFonts w:ascii="Arial" w:hAnsi="Arial" w:cs="Arial"/>
              </w:rPr>
              <w:t xml:space="preserve">a </w:t>
            </w:r>
            <w:r w:rsidRPr="00664FEE">
              <w:rPr>
                <w:rFonts w:ascii="Arial" w:hAnsi="Arial" w:cs="Arial"/>
              </w:rPr>
              <w:t>la trasmisión de la Audiencia Pública de Rendición de Cuentas de Savia Salud EPS vigencia 202</w:t>
            </w:r>
            <w:r w:rsidR="001C3948">
              <w:rPr>
                <w:rFonts w:ascii="Arial" w:hAnsi="Arial" w:cs="Arial"/>
              </w:rPr>
              <w:t>2</w:t>
            </w:r>
            <w:r w:rsidRPr="00664FEE">
              <w:rPr>
                <w:rFonts w:ascii="Arial" w:hAnsi="Arial" w:cs="Arial"/>
              </w:rPr>
              <w:t xml:space="preserve">, por el canal de YouTube institucional </w:t>
            </w:r>
            <w:hyperlink r:id="rId8" w:history="1">
              <w:r w:rsidR="00E444B9" w:rsidRPr="00544D5F">
                <w:rPr>
                  <w:rStyle w:val="Hipervnculo"/>
                </w:rPr>
                <w:t>https://youtube.com/live/u-UAmkaKo7w</w:t>
              </w:r>
            </w:hyperlink>
          </w:p>
          <w:p w14:paraId="5813F476" w14:textId="77777777" w:rsidR="0091674C" w:rsidRDefault="0091674C" w:rsidP="00664FEE">
            <w:pPr>
              <w:jc w:val="both"/>
              <w:rPr>
                <w:rStyle w:val="Hipervnculo"/>
              </w:rPr>
            </w:pPr>
          </w:p>
          <w:p w14:paraId="69E528C1" w14:textId="5AB32C6E" w:rsidR="00CB6EA3" w:rsidRDefault="0091674C" w:rsidP="00664FEE">
            <w:pPr>
              <w:jc w:val="both"/>
              <w:rPr>
                <w:rFonts w:ascii="Arial" w:hAnsi="Arial" w:cs="Arial"/>
              </w:rPr>
            </w:pPr>
            <w:r w:rsidRPr="0091674C">
              <w:rPr>
                <w:rFonts w:ascii="Arial" w:hAnsi="Arial" w:cs="Arial"/>
              </w:rPr>
              <w:t>I</w:t>
            </w:r>
            <w:r w:rsidR="004D222D" w:rsidRPr="0091674C">
              <w:rPr>
                <w:rFonts w:ascii="Arial" w:hAnsi="Arial" w:cs="Arial"/>
              </w:rPr>
              <w:t>nicia</w:t>
            </w:r>
            <w:r w:rsidR="004D222D">
              <w:rPr>
                <w:rFonts w:ascii="Arial" w:hAnsi="Arial" w:cs="Arial"/>
              </w:rPr>
              <w:t xml:space="preserve"> </w:t>
            </w:r>
            <w:r w:rsidR="004D222D" w:rsidRPr="00664FEE">
              <w:rPr>
                <w:rFonts w:ascii="Arial" w:hAnsi="Arial" w:cs="Arial"/>
              </w:rPr>
              <w:t xml:space="preserve">la presentación </w:t>
            </w:r>
            <w:r w:rsidR="004D222D">
              <w:rPr>
                <w:rFonts w:ascii="Arial" w:hAnsi="Arial" w:cs="Arial"/>
              </w:rPr>
              <w:t xml:space="preserve">la Dra. Lina María Bustamante Sánchez, </w:t>
            </w:r>
            <w:r w:rsidR="004D222D" w:rsidRPr="00664FEE">
              <w:rPr>
                <w:rFonts w:ascii="Arial" w:hAnsi="Arial" w:cs="Arial"/>
              </w:rPr>
              <w:t>manifestando</w:t>
            </w:r>
            <w:r w:rsidR="00E444B9" w:rsidRPr="00E444B9">
              <w:rPr>
                <w:rFonts w:ascii="Arial" w:hAnsi="Arial" w:cs="Arial"/>
              </w:rPr>
              <w:t xml:space="preserve"> </w:t>
            </w:r>
            <w:r w:rsidR="00124051">
              <w:rPr>
                <w:rFonts w:ascii="Arial" w:hAnsi="Arial" w:cs="Arial"/>
              </w:rPr>
              <w:t>que Savia</w:t>
            </w:r>
            <w:r>
              <w:rPr>
                <w:rFonts w:ascii="Arial" w:hAnsi="Arial" w:cs="Arial"/>
              </w:rPr>
              <w:t xml:space="preserve"> Salud es la EPS del régimen subsidiado del depar</w:t>
            </w:r>
            <w:r w:rsidR="00E9550F">
              <w:rPr>
                <w:rFonts w:ascii="Arial" w:hAnsi="Arial" w:cs="Arial"/>
              </w:rPr>
              <w:t xml:space="preserve">tamento de </w:t>
            </w:r>
            <w:r w:rsidR="00CB6EA3">
              <w:rPr>
                <w:rFonts w:ascii="Arial" w:hAnsi="Arial" w:cs="Arial"/>
              </w:rPr>
              <w:t>Antioquía, en</w:t>
            </w:r>
            <w:r w:rsidR="00377878">
              <w:rPr>
                <w:rFonts w:ascii="Arial" w:hAnsi="Arial" w:cs="Arial"/>
              </w:rPr>
              <w:t xml:space="preserve"> el año 2023, </w:t>
            </w:r>
            <w:r w:rsidR="00CB6EA3">
              <w:rPr>
                <w:rFonts w:ascii="Arial" w:hAnsi="Arial" w:cs="Arial"/>
              </w:rPr>
              <w:t xml:space="preserve">ya </w:t>
            </w:r>
            <w:r w:rsidR="00CB6EA3" w:rsidRPr="00E444B9">
              <w:rPr>
                <w:rFonts w:ascii="Arial" w:hAnsi="Arial" w:cs="Arial"/>
              </w:rPr>
              <w:t>cumplimos</w:t>
            </w:r>
            <w:r w:rsidR="00E444B9" w:rsidRPr="00E444B9">
              <w:rPr>
                <w:rFonts w:ascii="Arial" w:hAnsi="Arial" w:cs="Arial"/>
              </w:rPr>
              <w:t xml:space="preserve"> 10 </w:t>
            </w:r>
            <w:r w:rsidR="004D222D" w:rsidRPr="00E444B9">
              <w:rPr>
                <w:rFonts w:ascii="Arial" w:hAnsi="Arial" w:cs="Arial"/>
              </w:rPr>
              <w:t>a</w:t>
            </w:r>
            <w:r w:rsidR="004D222D">
              <w:rPr>
                <w:rFonts w:ascii="Arial" w:hAnsi="Arial" w:cs="Arial"/>
              </w:rPr>
              <w:t xml:space="preserve">ños </w:t>
            </w:r>
            <w:r w:rsidR="00377878">
              <w:rPr>
                <w:rFonts w:ascii="Arial" w:hAnsi="Arial" w:cs="Arial"/>
              </w:rPr>
              <w:t>de existencia</w:t>
            </w:r>
            <w:r w:rsidR="00CB6EA3">
              <w:rPr>
                <w:rFonts w:ascii="Arial" w:hAnsi="Arial" w:cs="Arial"/>
              </w:rPr>
              <w:t>.</w:t>
            </w:r>
          </w:p>
          <w:p w14:paraId="783DE505" w14:textId="41941B39" w:rsidR="00CB6EA3" w:rsidRDefault="00377878" w:rsidP="00664FEE">
            <w:pPr>
              <w:jc w:val="both"/>
              <w:rPr>
                <w:rFonts w:ascii="Arial" w:hAnsi="Arial" w:cs="Arial"/>
              </w:rPr>
            </w:pPr>
            <w:r>
              <w:rPr>
                <w:rFonts w:ascii="Arial" w:hAnsi="Arial" w:cs="Arial"/>
              </w:rPr>
              <w:t xml:space="preserve"> </w:t>
            </w:r>
            <w:r w:rsidR="004D222D">
              <w:rPr>
                <w:rFonts w:ascii="Arial" w:hAnsi="Arial" w:cs="Arial"/>
              </w:rPr>
              <w:t xml:space="preserve"> </w:t>
            </w:r>
          </w:p>
          <w:p w14:paraId="1B764AF8" w14:textId="20E93DB0" w:rsidR="00FF36AA" w:rsidRDefault="00124051" w:rsidP="00664FEE">
            <w:pPr>
              <w:jc w:val="both"/>
              <w:rPr>
                <w:rFonts w:ascii="Arial" w:hAnsi="Arial" w:cs="Arial"/>
              </w:rPr>
            </w:pPr>
            <w:r>
              <w:rPr>
                <w:rFonts w:ascii="Arial" w:hAnsi="Arial" w:cs="Arial"/>
              </w:rPr>
              <w:t xml:space="preserve">Explica que </w:t>
            </w:r>
            <w:r w:rsidR="004D222D">
              <w:rPr>
                <w:rFonts w:ascii="Arial" w:hAnsi="Arial" w:cs="Arial"/>
              </w:rPr>
              <w:t xml:space="preserve">Savia </w:t>
            </w:r>
            <w:r w:rsidR="00C24E39">
              <w:rPr>
                <w:rFonts w:ascii="Arial" w:hAnsi="Arial" w:cs="Arial"/>
              </w:rPr>
              <w:t>S</w:t>
            </w:r>
            <w:r w:rsidR="004D222D">
              <w:rPr>
                <w:rFonts w:ascii="Arial" w:hAnsi="Arial" w:cs="Arial"/>
              </w:rPr>
              <w:t xml:space="preserve">alud </w:t>
            </w:r>
            <w:r w:rsidR="00CB6EA3">
              <w:rPr>
                <w:rFonts w:ascii="Arial" w:hAnsi="Arial" w:cs="Arial"/>
              </w:rPr>
              <w:t>EPS</w:t>
            </w:r>
            <w:r>
              <w:rPr>
                <w:rFonts w:ascii="Arial" w:hAnsi="Arial" w:cs="Arial"/>
              </w:rPr>
              <w:t>,</w:t>
            </w:r>
            <w:r w:rsidR="00CB6EA3">
              <w:rPr>
                <w:rFonts w:ascii="Arial" w:hAnsi="Arial" w:cs="Arial"/>
              </w:rPr>
              <w:t xml:space="preserve"> es</w:t>
            </w:r>
            <w:r w:rsidR="009919B5">
              <w:rPr>
                <w:rFonts w:ascii="Arial" w:hAnsi="Arial" w:cs="Arial"/>
              </w:rPr>
              <w:t xml:space="preserve"> parte</w:t>
            </w:r>
            <w:r w:rsidR="00132992">
              <w:rPr>
                <w:rFonts w:ascii="Arial" w:hAnsi="Arial" w:cs="Arial"/>
              </w:rPr>
              <w:t xml:space="preserve"> en </w:t>
            </w:r>
            <w:r w:rsidR="009919B5">
              <w:rPr>
                <w:rFonts w:ascii="Arial" w:hAnsi="Arial" w:cs="Arial"/>
              </w:rPr>
              <w:t xml:space="preserve">un </w:t>
            </w:r>
            <w:r w:rsidR="00132992">
              <w:rPr>
                <w:rFonts w:ascii="Arial" w:hAnsi="Arial" w:cs="Arial"/>
              </w:rPr>
              <w:t xml:space="preserve">35.65% de la Gobernación de Antioquia, 35.65 </w:t>
            </w:r>
            <w:r w:rsidR="00CB6EA3">
              <w:rPr>
                <w:rFonts w:ascii="Arial" w:hAnsi="Arial" w:cs="Arial"/>
              </w:rPr>
              <w:t>% a</w:t>
            </w:r>
            <w:r w:rsidR="00132992">
              <w:rPr>
                <w:rFonts w:ascii="Arial" w:hAnsi="Arial" w:cs="Arial"/>
              </w:rPr>
              <w:t xml:space="preserve"> la alcaldía de Medellín y 26,70 % a la caja de compensación Comfama</w:t>
            </w:r>
            <w:r w:rsidR="00FF36AA">
              <w:rPr>
                <w:rFonts w:ascii="Arial" w:hAnsi="Arial" w:cs="Arial"/>
              </w:rPr>
              <w:t>.</w:t>
            </w:r>
          </w:p>
          <w:p w14:paraId="7D061BEA" w14:textId="77777777" w:rsidR="00FF36AA" w:rsidRDefault="00FF36AA" w:rsidP="00664FEE">
            <w:pPr>
              <w:jc w:val="both"/>
              <w:rPr>
                <w:rFonts w:ascii="Arial" w:hAnsi="Arial" w:cs="Arial"/>
              </w:rPr>
            </w:pPr>
          </w:p>
          <w:p w14:paraId="6824F120" w14:textId="2F4888A8" w:rsidR="00FF36AA" w:rsidRPr="00124051" w:rsidRDefault="00BE288F" w:rsidP="00FF36AA">
            <w:pPr>
              <w:jc w:val="both"/>
              <w:rPr>
                <w:rFonts w:ascii="Arial" w:hAnsi="Arial" w:cs="Arial"/>
              </w:rPr>
            </w:pPr>
            <w:r>
              <w:rPr>
                <w:rFonts w:ascii="Arial" w:hAnsi="Arial" w:cs="Arial"/>
              </w:rPr>
              <w:t>-</w:t>
            </w:r>
            <w:r w:rsidR="00FF36AA" w:rsidRPr="00124051">
              <w:rPr>
                <w:rFonts w:ascii="Arial" w:hAnsi="Arial" w:cs="Arial"/>
              </w:rPr>
              <w:t xml:space="preserve">Nuestros valores corporativos </w:t>
            </w:r>
          </w:p>
          <w:p w14:paraId="542915CE" w14:textId="77777777" w:rsidR="00FF36AA" w:rsidRPr="00664FEE" w:rsidRDefault="00FF36AA" w:rsidP="00FF36AA">
            <w:pPr>
              <w:jc w:val="both"/>
              <w:rPr>
                <w:rFonts w:ascii="Arial" w:hAnsi="Arial" w:cs="Arial"/>
              </w:rPr>
            </w:pPr>
          </w:p>
          <w:p w14:paraId="6C43457E" w14:textId="47366CDB" w:rsidR="00FF36AA" w:rsidRPr="00CE1D62" w:rsidRDefault="00FF36AA" w:rsidP="007A0FCD">
            <w:pPr>
              <w:pStyle w:val="Prrafodelista"/>
              <w:numPr>
                <w:ilvl w:val="0"/>
                <w:numId w:val="19"/>
              </w:numPr>
              <w:rPr>
                <w:rFonts w:ascii="Arial" w:hAnsi="Arial" w:cs="Arial"/>
              </w:rPr>
            </w:pPr>
            <w:r w:rsidRPr="00CE1D62">
              <w:rPr>
                <w:rFonts w:ascii="Arial" w:hAnsi="Arial" w:cs="Arial"/>
              </w:rPr>
              <w:t xml:space="preserve">El Respeto </w:t>
            </w:r>
          </w:p>
          <w:p w14:paraId="3FE09459" w14:textId="77777777" w:rsidR="00FF36AA" w:rsidRDefault="00FF36AA" w:rsidP="007A0FCD">
            <w:pPr>
              <w:pStyle w:val="Prrafodelista"/>
              <w:numPr>
                <w:ilvl w:val="0"/>
                <w:numId w:val="19"/>
              </w:numPr>
              <w:rPr>
                <w:rFonts w:ascii="Arial" w:hAnsi="Arial" w:cs="Arial"/>
              </w:rPr>
            </w:pPr>
            <w:r w:rsidRPr="00CE1D62">
              <w:rPr>
                <w:rFonts w:ascii="Arial" w:hAnsi="Arial" w:cs="Arial"/>
              </w:rPr>
              <w:t>La Equidad</w:t>
            </w:r>
          </w:p>
          <w:p w14:paraId="6BCDF00D" w14:textId="33F6FB99" w:rsidR="00FF36AA" w:rsidRPr="00CE1D62" w:rsidRDefault="00FF36AA" w:rsidP="007A0FCD">
            <w:pPr>
              <w:pStyle w:val="Prrafodelista"/>
              <w:numPr>
                <w:ilvl w:val="0"/>
                <w:numId w:val="19"/>
              </w:numPr>
              <w:rPr>
                <w:rFonts w:ascii="Arial" w:hAnsi="Arial" w:cs="Arial"/>
              </w:rPr>
            </w:pPr>
            <w:r w:rsidRPr="00FF36AA">
              <w:rPr>
                <w:rFonts w:ascii="Arial" w:hAnsi="Arial" w:cs="Arial"/>
              </w:rPr>
              <w:t>La Responsabilidad</w:t>
            </w:r>
          </w:p>
          <w:p w14:paraId="37FB5A26" w14:textId="40BE479C" w:rsidR="002F34D2" w:rsidRPr="00CE1D62" w:rsidRDefault="002F34D2" w:rsidP="007A0FCD">
            <w:pPr>
              <w:pStyle w:val="Prrafodelista"/>
              <w:numPr>
                <w:ilvl w:val="0"/>
                <w:numId w:val="19"/>
              </w:numPr>
              <w:rPr>
                <w:rFonts w:ascii="Arial" w:hAnsi="Arial" w:cs="Arial"/>
              </w:rPr>
            </w:pPr>
            <w:r w:rsidRPr="00CE1D62">
              <w:rPr>
                <w:rFonts w:ascii="Arial" w:hAnsi="Arial" w:cs="Arial"/>
              </w:rPr>
              <w:t>La Cercanía</w:t>
            </w:r>
          </w:p>
          <w:p w14:paraId="7721E97A" w14:textId="77777777" w:rsidR="002F34D2" w:rsidRDefault="002F34D2" w:rsidP="007A0FCD">
            <w:pPr>
              <w:pStyle w:val="Prrafodelista"/>
              <w:numPr>
                <w:ilvl w:val="0"/>
                <w:numId w:val="19"/>
              </w:numPr>
              <w:rPr>
                <w:rFonts w:ascii="Arial" w:hAnsi="Arial" w:cs="Arial"/>
              </w:rPr>
            </w:pPr>
            <w:r w:rsidRPr="00CE1D62">
              <w:rPr>
                <w:rFonts w:ascii="Arial" w:hAnsi="Arial" w:cs="Arial"/>
              </w:rPr>
              <w:t xml:space="preserve">La Transparencia </w:t>
            </w:r>
          </w:p>
          <w:p w14:paraId="6F9FFFCB" w14:textId="77777777" w:rsidR="00FF36AA" w:rsidRDefault="00FF36AA" w:rsidP="00664FEE">
            <w:pPr>
              <w:jc w:val="both"/>
              <w:rPr>
                <w:rFonts w:ascii="Arial" w:hAnsi="Arial" w:cs="Arial"/>
              </w:rPr>
            </w:pPr>
          </w:p>
          <w:p w14:paraId="6EAF192E" w14:textId="617B4704" w:rsidR="00CB6EA3" w:rsidRDefault="00132992" w:rsidP="00664FEE">
            <w:pPr>
              <w:jc w:val="both"/>
              <w:rPr>
                <w:rFonts w:ascii="Arial" w:hAnsi="Arial" w:cs="Arial"/>
              </w:rPr>
            </w:pPr>
            <w:r>
              <w:rPr>
                <w:rFonts w:ascii="Arial" w:hAnsi="Arial" w:cs="Arial"/>
              </w:rPr>
              <w:t xml:space="preserve"> </w:t>
            </w:r>
            <w:r w:rsidR="00377878">
              <w:rPr>
                <w:rFonts w:ascii="Arial" w:hAnsi="Arial" w:cs="Arial"/>
              </w:rPr>
              <w:t>Adicional manifiesta que</w:t>
            </w:r>
            <w:r>
              <w:rPr>
                <w:rFonts w:ascii="Arial" w:hAnsi="Arial" w:cs="Arial"/>
              </w:rPr>
              <w:t xml:space="preserve"> la EPS</w:t>
            </w:r>
            <w:r w:rsidR="00124051">
              <w:rPr>
                <w:rFonts w:ascii="Arial" w:hAnsi="Arial" w:cs="Arial"/>
              </w:rPr>
              <w:t>,</w:t>
            </w:r>
            <w:r>
              <w:rPr>
                <w:rFonts w:ascii="Arial" w:hAnsi="Arial" w:cs="Arial"/>
              </w:rPr>
              <w:t xml:space="preserve"> sigue profundizando en el modelo de </w:t>
            </w:r>
            <w:r w:rsidR="005752C8">
              <w:rPr>
                <w:rFonts w:ascii="Arial" w:hAnsi="Arial" w:cs="Arial"/>
              </w:rPr>
              <w:t>atención,</w:t>
            </w:r>
            <w:r>
              <w:rPr>
                <w:rFonts w:ascii="Arial" w:hAnsi="Arial" w:cs="Arial"/>
              </w:rPr>
              <w:t xml:space="preserve"> que se </w:t>
            </w:r>
            <w:r w:rsidR="009919B5">
              <w:rPr>
                <w:rFonts w:ascii="Arial" w:hAnsi="Arial" w:cs="Arial"/>
              </w:rPr>
              <w:t>ha</w:t>
            </w:r>
            <w:r>
              <w:rPr>
                <w:rFonts w:ascii="Arial" w:hAnsi="Arial" w:cs="Arial"/>
              </w:rPr>
              <w:t xml:space="preserve"> definido centrado en el </w:t>
            </w:r>
            <w:r w:rsidR="00CB6EA3">
              <w:rPr>
                <w:rFonts w:ascii="Arial" w:hAnsi="Arial" w:cs="Arial"/>
              </w:rPr>
              <w:t>usuario,</w:t>
            </w:r>
            <w:r>
              <w:rPr>
                <w:rFonts w:ascii="Arial" w:hAnsi="Arial" w:cs="Arial"/>
              </w:rPr>
              <w:t xml:space="preserve"> con un enfoque totalmente </w:t>
            </w:r>
            <w:r w:rsidR="00CB6EA3">
              <w:rPr>
                <w:rFonts w:ascii="Arial" w:hAnsi="Arial" w:cs="Arial"/>
              </w:rPr>
              <w:t>territorial,</w:t>
            </w:r>
            <w:r>
              <w:rPr>
                <w:rFonts w:ascii="Arial" w:hAnsi="Arial" w:cs="Arial"/>
              </w:rPr>
              <w:t xml:space="preserve"> traba</w:t>
            </w:r>
            <w:r w:rsidR="009919B5">
              <w:rPr>
                <w:rFonts w:ascii="Arial" w:hAnsi="Arial" w:cs="Arial"/>
              </w:rPr>
              <w:t>ja</w:t>
            </w:r>
            <w:r>
              <w:rPr>
                <w:rFonts w:ascii="Arial" w:hAnsi="Arial" w:cs="Arial"/>
              </w:rPr>
              <w:t>ndo</w:t>
            </w:r>
            <w:r w:rsidR="00CB6EA3">
              <w:rPr>
                <w:rFonts w:ascii="Arial" w:hAnsi="Arial" w:cs="Arial"/>
              </w:rPr>
              <w:t xml:space="preserve"> de una forma importante en</w:t>
            </w:r>
            <w:r>
              <w:rPr>
                <w:rFonts w:ascii="Arial" w:hAnsi="Arial" w:cs="Arial"/>
              </w:rPr>
              <w:t xml:space="preserve"> las zonas dispersas del departamento de Antioquia</w:t>
            </w:r>
            <w:r w:rsidR="00E11572">
              <w:rPr>
                <w:rFonts w:ascii="Arial" w:hAnsi="Arial" w:cs="Arial"/>
              </w:rPr>
              <w:t xml:space="preserve">, </w:t>
            </w:r>
            <w:r w:rsidR="009919B5">
              <w:rPr>
                <w:rFonts w:ascii="Arial" w:hAnsi="Arial" w:cs="Arial"/>
              </w:rPr>
              <w:t xml:space="preserve">y con un perfilamiento de la </w:t>
            </w:r>
            <w:r w:rsidR="004A6B28">
              <w:rPr>
                <w:rFonts w:ascii="Arial" w:hAnsi="Arial" w:cs="Arial"/>
              </w:rPr>
              <w:t>población,</w:t>
            </w:r>
            <w:r w:rsidR="009919B5">
              <w:rPr>
                <w:rFonts w:ascii="Arial" w:hAnsi="Arial" w:cs="Arial"/>
              </w:rPr>
              <w:t xml:space="preserve"> con un </w:t>
            </w:r>
            <w:r w:rsidR="004A6B28">
              <w:rPr>
                <w:rFonts w:ascii="Arial" w:hAnsi="Arial" w:cs="Arial"/>
              </w:rPr>
              <w:t>ordenamiento de planeación</w:t>
            </w:r>
            <w:r w:rsidR="009919B5">
              <w:rPr>
                <w:rFonts w:ascii="Arial" w:hAnsi="Arial" w:cs="Arial"/>
              </w:rPr>
              <w:t xml:space="preserve"> de la atención y seguimiento a la misma</w:t>
            </w:r>
            <w:r w:rsidR="003119CE">
              <w:rPr>
                <w:rFonts w:ascii="Arial" w:hAnsi="Arial" w:cs="Arial"/>
              </w:rPr>
              <w:t xml:space="preserve">, </w:t>
            </w:r>
            <w:r w:rsidR="009919B5">
              <w:rPr>
                <w:rFonts w:ascii="Arial" w:hAnsi="Arial" w:cs="Arial"/>
              </w:rPr>
              <w:t xml:space="preserve">es por eso que tenemos rutas de atención tan importante, </w:t>
            </w:r>
          </w:p>
          <w:p w14:paraId="35BEDF62" w14:textId="511CF443" w:rsidR="00CB6EA3" w:rsidRDefault="004A6B28" w:rsidP="00664FEE">
            <w:pPr>
              <w:jc w:val="both"/>
              <w:rPr>
                <w:rFonts w:ascii="Arial" w:hAnsi="Arial" w:cs="Arial"/>
              </w:rPr>
            </w:pPr>
            <w:r>
              <w:rPr>
                <w:rFonts w:ascii="Arial" w:hAnsi="Arial" w:cs="Arial"/>
              </w:rPr>
              <w:t>r</w:t>
            </w:r>
            <w:r w:rsidR="00CB6EA3">
              <w:rPr>
                <w:rFonts w:ascii="Arial" w:hAnsi="Arial" w:cs="Arial"/>
              </w:rPr>
              <w:t xml:space="preserve">uta de VIH, hemofilia, autoinmunes, cáncer de </w:t>
            </w:r>
            <w:r>
              <w:rPr>
                <w:rFonts w:ascii="Arial" w:hAnsi="Arial" w:cs="Arial"/>
              </w:rPr>
              <w:t>mama,</w:t>
            </w:r>
            <w:r w:rsidR="00CB6EA3">
              <w:rPr>
                <w:rFonts w:ascii="Arial" w:hAnsi="Arial" w:cs="Arial"/>
              </w:rPr>
              <w:t xml:space="preserve"> salud </w:t>
            </w:r>
            <w:r w:rsidR="00FD2C6C">
              <w:rPr>
                <w:rFonts w:ascii="Arial" w:hAnsi="Arial" w:cs="Arial"/>
              </w:rPr>
              <w:t>mental, visual</w:t>
            </w:r>
            <w:r>
              <w:rPr>
                <w:rFonts w:ascii="Arial" w:hAnsi="Arial" w:cs="Arial"/>
              </w:rPr>
              <w:t>,</w:t>
            </w:r>
            <w:r w:rsidR="00CB6EA3">
              <w:rPr>
                <w:rFonts w:ascii="Arial" w:hAnsi="Arial" w:cs="Arial"/>
              </w:rPr>
              <w:t xml:space="preserve"> rutas que nos han permitido mejorar los resultados de salud de nuestra población afilada.</w:t>
            </w:r>
          </w:p>
          <w:p w14:paraId="4547E8B4" w14:textId="77777777" w:rsidR="00CB6EA3" w:rsidRDefault="00CB6EA3" w:rsidP="00664FEE">
            <w:pPr>
              <w:jc w:val="both"/>
              <w:rPr>
                <w:rFonts w:ascii="Arial" w:hAnsi="Arial" w:cs="Arial"/>
              </w:rPr>
            </w:pPr>
          </w:p>
          <w:p w14:paraId="49D0F95D" w14:textId="52E58DAF" w:rsidR="00377878" w:rsidRDefault="00124051" w:rsidP="00664FEE">
            <w:pPr>
              <w:jc w:val="both"/>
              <w:rPr>
                <w:rFonts w:ascii="Arial" w:hAnsi="Arial" w:cs="Arial"/>
              </w:rPr>
            </w:pPr>
            <w:r>
              <w:rPr>
                <w:rFonts w:ascii="Arial" w:hAnsi="Arial" w:cs="Arial"/>
              </w:rPr>
              <w:t>-</w:t>
            </w:r>
            <w:r w:rsidR="00377878">
              <w:rPr>
                <w:rFonts w:ascii="Arial" w:hAnsi="Arial" w:cs="Arial"/>
              </w:rPr>
              <w:t xml:space="preserve">Ingresos y egresos de afiliados: </w:t>
            </w:r>
          </w:p>
          <w:p w14:paraId="56F134AB" w14:textId="77777777" w:rsidR="00377878" w:rsidRDefault="00377878" w:rsidP="00664FEE">
            <w:pPr>
              <w:jc w:val="both"/>
              <w:rPr>
                <w:rFonts w:ascii="Arial" w:hAnsi="Arial" w:cs="Arial"/>
              </w:rPr>
            </w:pPr>
          </w:p>
          <w:p w14:paraId="1FA0CD2A" w14:textId="1D2A9A17" w:rsidR="00FD2C6C" w:rsidRDefault="00B36D80" w:rsidP="00664FEE">
            <w:pPr>
              <w:jc w:val="both"/>
              <w:rPr>
                <w:rFonts w:ascii="Arial" w:hAnsi="Arial" w:cs="Arial"/>
              </w:rPr>
            </w:pPr>
            <w:r>
              <w:rPr>
                <w:rFonts w:ascii="Arial" w:hAnsi="Arial" w:cs="Arial"/>
              </w:rPr>
              <w:t xml:space="preserve">Savia </w:t>
            </w:r>
            <w:r w:rsidR="004C3037">
              <w:rPr>
                <w:rFonts w:ascii="Arial" w:hAnsi="Arial" w:cs="Arial"/>
              </w:rPr>
              <w:t>S</w:t>
            </w:r>
            <w:r>
              <w:rPr>
                <w:rFonts w:ascii="Arial" w:hAnsi="Arial" w:cs="Arial"/>
              </w:rPr>
              <w:t>alud cuenta con 1</w:t>
            </w:r>
            <w:r w:rsidR="00377878">
              <w:rPr>
                <w:rFonts w:ascii="Arial" w:hAnsi="Arial" w:cs="Arial"/>
              </w:rPr>
              <w:t>.</w:t>
            </w:r>
            <w:r>
              <w:rPr>
                <w:rFonts w:ascii="Arial" w:hAnsi="Arial" w:cs="Arial"/>
              </w:rPr>
              <w:t>682</w:t>
            </w:r>
            <w:r w:rsidR="00377878">
              <w:rPr>
                <w:rFonts w:ascii="Arial" w:hAnsi="Arial" w:cs="Arial"/>
              </w:rPr>
              <w:t>.</w:t>
            </w:r>
            <w:r>
              <w:rPr>
                <w:rFonts w:ascii="Arial" w:hAnsi="Arial" w:cs="Arial"/>
              </w:rPr>
              <w:t xml:space="preserve">658 afiliados, de los cuales 52% son mujeres y el 47 </w:t>
            </w:r>
            <w:r w:rsidR="00461C02">
              <w:rPr>
                <w:rFonts w:ascii="Arial" w:hAnsi="Arial" w:cs="Arial"/>
              </w:rPr>
              <w:t>% hombres</w:t>
            </w:r>
            <w:r>
              <w:rPr>
                <w:rFonts w:ascii="Arial" w:hAnsi="Arial" w:cs="Arial"/>
              </w:rPr>
              <w:t>, otro tema importante es que el 31</w:t>
            </w:r>
            <w:r w:rsidR="00807390">
              <w:rPr>
                <w:rFonts w:ascii="Arial" w:hAnsi="Arial" w:cs="Arial"/>
              </w:rPr>
              <w:t>% de</w:t>
            </w:r>
            <w:r w:rsidR="00FD2C6C">
              <w:rPr>
                <w:rFonts w:ascii="Arial" w:hAnsi="Arial" w:cs="Arial"/>
              </w:rPr>
              <w:t xml:space="preserve"> la población es </w:t>
            </w:r>
            <w:r>
              <w:rPr>
                <w:rFonts w:ascii="Arial" w:hAnsi="Arial" w:cs="Arial"/>
              </w:rPr>
              <w:t xml:space="preserve">pertenece </w:t>
            </w:r>
            <w:r w:rsidR="00124051">
              <w:rPr>
                <w:rFonts w:ascii="Arial" w:hAnsi="Arial" w:cs="Arial"/>
              </w:rPr>
              <w:t>al área</w:t>
            </w:r>
            <w:r>
              <w:rPr>
                <w:rFonts w:ascii="Arial" w:hAnsi="Arial" w:cs="Arial"/>
              </w:rPr>
              <w:t xml:space="preserve"> rural y 68.84% es área urbana</w:t>
            </w:r>
            <w:r w:rsidR="00FD2C6C">
              <w:rPr>
                <w:rFonts w:ascii="Arial" w:hAnsi="Arial" w:cs="Arial"/>
              </w:rPr>
              <w:t>.</w:t>
            </w:r>
          </w:p>
          <w:p w14:paraId="454B7737" w14:textId="77777777" w:rsidR="00FD2C6C" w:rsidRDefault="00FD2C6C" w:rsidP="00664FEE">
            <w:pPr>
              <w:jc w:val="both"/>
              <w:rPr>
                <w:rFonts w:ascii="Arial" w:hAnsi="Arial" w:cs="Arial"/>
              </w:rPr>
            </w:pPr>
          </w:p>
          <w:p w14:paraId="4A3A2DB5" w14:textId="504C4052" w:rsidR="00F639E5" w:rsidRDefault="003313D3" w:rsidP="00664FEE">
            <w:pPr>
              <w:jc w:val="both"/>
              <w:rPr>
                <w:rFonts w:ascii="Arial" w:hAnsi="Arial" w:cs="Arial"/>
              </w:rPr>
            </w:pPr>
            <w:r>
              <w:rPr>
                <w:rFonts w:ascii="Arial" w:hAnsi="Arial" w:cs="Arial"/>
              </w:rPr>
              <w:t>Resalta que t</w:t>
            </w:r>
            <w:r w:rsidR="00FD2C6C">
              <w:rPr>
                <w:rFonts w:ascii="Arial" w:hAnsi="Arial" w:cs="Arial"/>
              </w:rPr>
              <w:t xml:space="preserve">enemos </w:t>
            </w:r>
            <w:r w:rsidR="00807390">
              <w:rPr>
                <w:rFonts w:ascii="Arial" w:hAnsi="Arial" w:cs="Arial"/>
              </w:rPr>
              <w:t>regiones como</w:t>
            </w:r>
            <w:r w:rsidR="00FD2C6C">
              <w:rPr>
                <w:rFonts w:ascii="Arial" w:hAnsi="Arial" w:cs="Arial"/>
              </w:rPr>
              <w:t xml:space="preserve"> suroeste</w:t>
            </w:r>
            <w:r w:rsidR="00BE288F">
              <w:rPr>
                <w:rFonts w:ascii="Arial" w:hAnsi="Arial" w:cs="Arial"/>
              </w:rPr>
              <w:t>,</w:t>
            </w:r>
            <w:r w:rsidR="00FD2C6C">
              <w:rPr>
                <w:rFonts w:ascii="Arial" w:hAnsi="Arial" w:cs="Arial"/>
              </w:rPr>
              <w:t xml:space="preserve"> donde la participación </w:t>
            </w:r>
            <w:r w:rsidR="00807390">
              <w:rPr>
                <w:rFonts w:ascii="Arial" w:hAnsi="Arial" w:cs="Arial"/>
              </w:rPr>
              <w:t>rural,</w:t>
            </w:r>
            <w:r w:rsidR="00FD2C6C">
              <w:rPr>
                <w:rFonts w:ascii="Arial" w:hAnsi="Arial" w:cs="Arial"/>
              </w:rPr>
              <w:t xml:space="preserve"> es de un 60%, </w:t>
            </w:r>
            <w:r w:rsidR="004C3037">
              <w:rPr>
                <w:rFonts w:ascii="Arial" w:hAnsi="Arial" w:cs="Arial"/>
              </w:rPr>
              <w:t xml:space="preserve">y </w:t>
            </w:r>
            <w:r w:rsidR="00FD2C6C">
              <w:rPr>
                <w:rFonts w:ascii="Arial" w:hAnsi="Arial" w:cs="Arial"/>
              </w:rPr>
              <w:t xml:space="preserve">donde nordeste y </w:t>
            </w:r>
            <w:r w:rsidR="001263F8">
              <w:rPr>
                <w:rFonts w:ascii="Arial" w:hAnsi="Arial" w:cs="Arial"/>
              </w:rPr>
              <w:t>norte</w:t>
            </w:r>
            <w:r w:rsidR="00BE288F">
              <w:rPr>
                <w:rFonts w:ascii="Arial" w:hAnsi="Arial" w:cs="Arial"/>
              </w:rPr>
              <w:t xml:space="preserve"> </w:t>
            </w:r>
            <w:r w:rsidR="001263F8">
              <w:rPr>
                <w:rFonts w:ascii="Arial" w:hAnsi="Arial" w:cs="Arial"/>
              </w:rPr>
              <w:t>es</w:t>
            </w:r>
            <w:r w:rsidR="00BE288F">
              <w:rPr>
                <w:rFonts w:ascii="Arial" w:hAnsi="Arial" w:cs="Arial"/>
              </w:rPr>
              <w:t xml:space="preserve"> </w:t>
            </w:r>
            <w:r w:rsidR="001263F8">
              <w:rPr>
                <w:rFonts w:ascii="Arial" w:hAnsi="Arial" w:cs="Arial"/>
              </w:rPr>
              <w:t>de un 50%</w:t>
            </w:r>
            <w:r w:rsidR="004C3037">
              <w:rPr>
                <w:rFonts w:ascii="Arial" w:hAnsi="Arial" w:cs="Arial"/>
              </w:rPr>
              <w:t xml:space="preserve"> población rural</w:t>
            </w:r>
            <w:r w:rsidR="001263F8">
              <w:rPr>
                <w:rFonts w:ascii="Arial" w:hAnsi="Arial" w:cs="Arial"/>
              </w:rPr>
              <w:t xml:space="preserve">, esto hace que Savia pueda prestar </w:t>
            </w:r>
            <w:r w:rsidR="003119CE">
              <w:rPr>
                <w:rFonts w:ascii="Arial" w:hAnsi="Arial" w:cs="Arial"/>
              </w:rPr>
              <w:t>servicios a</w:t>
            </w:r>
            <w:r w:rsidR="001263F8">
              <w:rPr>
                <w:rFonts w:ascii="Arial" w:hAnsi="Arial" w:cs="Arial"/>
              </w:rPr>
              <w:t xml:space="preserve"> la población </w:t>
            </w:r>
            <w:r w:rsidR="00461C02">
              <w:rPr>
                <w:rFonts w:ascii="Arial" w:hAnsi="Arial" w:cs="Arial"/>
              </w:rPr>
              <w:t>más</w:t>
            </w:r>
            <w:r w:rsidR="001263F8">
              <w:rPr>
                <w:rFonts w:ascii="Arial" w:hAnsi="Arial" w:cs="Arial"/>
              </w:rPr>
              <w:t xml:space="preserve"> rural, de nuestra regiones del departamento </w:t>
            </w:r>
            <w:r w:rsidR="001263F8">
              <w:rPr>
                <w:rFonts w:ascii="Arial" w:hAnsi="Arial" w:cs="Arial"/>
              </w:rPr>
              <w:lastRenderedPageBreak/>
              <w:t xml:space="preserve">y </w:t>
            </w:r>
            <w:r w:rsidR="00FD2C6C">
              <w:rPr>
                <w:rFonts w:ascii="Arial" w:hAnsi="Arial" w:cs="Arial"/>
              </w:rPr>
              <w:t xml:space="preserve">también </w:t>
            </w:r>
            <w:r w:rsidR="001263F8">
              <w:rPr>
                <w:rFonts w:ascii="Arial" w:hAnsi="Arial" w:cs="Arial"/>
              </w:rPr>
              <w:t xml:space="preserve">en la caracterización de la población, Savia Salud tiene el </w:t>
            </w:r>
            <w:r w:rsidR="00B36D80">
              <w:rPr>
                <w:rFonts w:ascii="Arial" w:hAnsi="Arial" w:cs="Arial"/>
              </w:rPr>
              <w:t xml:space="preserve"> 33% de la población caracteriza</w:t>
            </w:r>
            <w:r w:rsidR="001263F8">
              <w:rPr>
                <w:rFonts w:ascii="Arial" w:hAnsi="Arial" w:cs="Arial"/>
              </w:rPr>
              <w:t xml:space="preserve">da </w:t>
            </w:r>
            <w:r w:rsidR="00B36D80">
              <w:rPr>
                <w:rFonts w:ascii="Arial" w:hAnsi="Arial" w:cs="Arial"/>
              </w:rPr>
              <w:t xml:space="preserve"> como</w:t>
            </w:r>
            <w:r w:rsidR="00461C02">
              <w:rPr>
                <w:rFonts w:ascii="Arial" w:hAnsi="Arial" w:cs="Arial"/>
              </w:rPr>
              <w:t xml:space="preserve"> población </w:t>
            </w:r>
            <w:r w:rsidR="00B36D80">
              <w:rPr>
                <w:rFonts w:ascii="Arial" w:hAnsi="Arial" w:cs="Arial"/>
              </w:rPr>
              <w:t xml:space="preserve"> víctima del conflicto </w:t>
            </w:r>
            <w:r w:rsidR="008C7A09">
              <w:rPr>
                <w:rFonts w:ascii="Arial" w:hAnsi="Arial" w:cs="Arial"/>
              </w:rPr>
              <w:t>armado, lo</w:t>
            </w:r>
            <w:r w:rsidR="00B36D80">
              <w:rPr>
                <w:rFonts w:ascii="Arial" w:hAnsi="Arial" w:cs="Arial"/>
              </w:rPr>
              <w:t xml:space="preserve"> que  nos </w:t>
            </w:r>
            <w:r w:rsidR="001263F8">
              <w:rPr>
                <w:rFonts w:ascii="Arial" w:hAnsi="Arial" w:cs="Arial"/>
              </w:rPr>
              <w:t xml:space="preserve"> ha </w:t>
            </w:r>
            <w:r w:rsidR="00B36D80">
              <w:rPr>
                <w:rFonts w:ascii="Arial" w:hAnsi="Arial" w:cs="Arial"/>
              </w:rPr>
              <w:t>permitido entender las necesidades de algunas zonas</w:t>
            </w:r>
            <w:r w:rsidR="00F639E5">
              <w:rPr>
                <w:rFonts w:ascii="Arial" w:hAnsi="Arial" w:cs="Arial"/>
              </w:rPr>
              <w:t>.</w:t>
            </w:r>
          </w:p>
          <w:p w14:paraId="3745CEB7" w14:textId="77777777" w:rsidR="00F639E5" w:rsidRDefault="00F639E5" w:rsidP="00664FEE">
            <w:pPr>
              <w:jc w:val="both"/>
              <w:rPr>
                <w:rFonts w:ascii="Arial" w:hAnsi="Arial" w:cs="Arial"/>
              </w:rPr>
            </w:pPr>
          </w:p>
          <w:p w14:paraId="6D683E9E" w14:textId="0FE560F1" w:rsidR="00807390" w:rsidRDefault="000533AC" w:rsidP="00664FEE">
            <w:pPr>
              <w:jc w:val="both"/>
              <w:rPr>
                <w:rFonts w:ascii="Arial" w:hAnsi="Arial" w:cs="Arial"/>
              </w:rPr>
            </w:pPr>
            <w:r>
              <w:rPr>
                <w:rFonts w:ascii="Arial" w:hAnsi="Arial" w:cs="Arial"/>
              </w:rPr>
              <w:t>T</w:t>
            </w:r>
            <w:r w:rsidR="00461C02">
              <w:rPr>
                <w:rFonts w:ascii="Arial" w:hAnsi="Arial" w:cs="Arial"/>
              </w:rPr>
              <w:t xml:space="preserve">enemos municipios como Urrao, donde </w:t>
            </w:r>
            <w:r w:rsidR="00F639E5">
              <w:rPr>
                <w:rFonts w:ascii="Arial" w:hAnsi="Arial" w:cs="Arial"/>
              </w:rPr>
              <w:t>el</w:t>
            </w:r>
            <w:r w:rsidR="00461C02">
              <w:rPr>
                <w:rFonts w:ascii="Arial" w:hAnsi="Arial" w:cs="Arial"/>
              </w:rPr>
              <w:t xml:space="preserve"> 70% </w:t>
            </w:r>
            <w:r w:rsidR="00F639E5">
              <w:rPr>
                <w:rFonts w:ascii="Arial" w:hAnsi="Arial" w:cs="Arial"/>
              </w:rPr>
              <w:t>de su población es rural y casi el 70%, también está clasificada como</w:t>
            </w:r>
            <w:r w:rsidR="004C3037">
              <w:rPr>
                <w:rFonts w:ascii="Arial" w:hAnsi="Arial" w:cs="Arial"/>
              </w:rPr>
              <w:t xml:space="preserve"> </w:t>
            </w:r>
            <w:r w:rsidR="00F639E5">
              <w:rPr>
                <w:rFonts w:ascii="Arial" w:hAnsi="Arial" w:cs="Arial"/>
              </w:rPr>
              <w:t xml:space="preserve">población </w:t>
            </w:r>
            <w:r w:rsidR="006155B4">
              <w:rPr>
                <w:rFonts w:ascii="Arial" w:hAnsi="Arial" w:cs="Arial"/>
              </w:rPr>
              <w:t>víctima</w:t>
            </w:r>
            <w:r w:rsidR="00F639E5">
              <w:rPr>
                <w:rFonts w:ascii="Arial" w:hAnsi="Arial" w:cs="Arial"/>
              </w:rPr>
              <w:t xml:space="preserve"> del conflicto armado,</w:t>
            </w:r>
            <w:r w:rsidR="004C3037">
              <w:rPr>
                <w:rFonts w:ascii="Arial" w:hAnsi="Arial" w:cs="Arial"/>
              </w:rPr>
              <w:t xml:space="preserve"> </w:t>
            </w:r>
            <w:r w:rsidR="00F639E5">
              <w:rPr>
                <w:rFonts w:ascii="Arial" w:hAnsi="Arial" w:cs="Arial"/>
              </w:rPr>
              <w:t xml:space="preserve">sitios donde normalmente Savia Salud tiene que hacer </w:t>
            </w:r>
            <w:r w:rsidR="00B62D55">
              <w:rPr>
                <w:rFonts w:ascii="Arial" w:hAnsi="Arial" w:cs="Arial"/>
              </w:rPr>
              <w:t>transportes humanitarios</w:t>
            </w:r>
            <w:r w:rsidR="00F639E5">
              <w:rPr>
                <w:rFonts w:ascii="Arial" w:hAnsi="Arial" w:cs="Arial"/>
              </w:rPr>
              <w:t xml:space="preserve">, de la </w:t>
            </w:r>
            <w:r w:rsidR="00B47C50">
              <w:rPr>
                <w:rFonts w:ascii="Arial" w:hAnsi="Arial" w:cs="Arial"/>
              </w:rPr>
              <w:t>mano de</w:t>
            </w:r>
            <w:r w:rsidR="004C3037">
              <w:rPr>
                <w:rFonts w:ascii="Arial" w:hAnsi="Arial" w:cs="Arial"/>
              </w:rPr>
              <w:t xml:space="preserve"> </w:t>
            </w:r>
            <w:r w:rsidR="00F639E5">
              <w:rPr>
                <w:rFonts w:ascii="Arial" w:hAnsi="Arial" w:cs="Arial"/>
              </w:rPr>
              <w:t>la cruz roja, de la fuerza aérea</w:t>
            </w:r>
            <w:r w:rsidR="004C3037">
              <w:rPr>
                <w:rFonts w:ascii="Arial" w:hAnsi="Arial" w:cs="Arial"/>
              </w:rPr>
              <w:t xml:space="preserve">, </w:t>
            </w:r>
            <w:r w:rsidR="00F639E5">
              <w:rPr>
                <w:rFonts w:ascii="Arial" w:hAnsi="Arial" w:cs="Arial"/>
              </w:rPr>
              <w:t>en el año hicimos aproximadamente 54 traslados, en estas zonas dispersas y de difícil acceso</w:t>
            </w:r>
            <w:r w:rsidR="00874543">
              <w:rPr>
                <w:rFonts w:ascii="Arial" w:hAnsi="Arial" w:cs="Arial"/>
              </w:rPr>
              <w:t>,</w:t>
            </w:r>
            <w:r w:rsidR="00F639E5">
              <w:rPr>
                <w:rFonts w:ascii="Arial" w:hAnsi="Arial" w:cs="Arial"/>
              </w:rPr>
              <w:t xml:space="preserve"> y por lo general son zonas donde hay una marca o un tema especial de conflicto armado </w:t>
            </w:r>
            <w:r w:rsidR="00807390">
              <w:rPr>
                <w:rFonts w:ascii="Arial" w:hAnsi="Arial" w:cs="Arial"/>
              </w:rPr>
              <w:t>en el departamento de Antioquia.</w:t>
            </w:r>
          </w:p>
          <w:p w14:paraId="054B0926" w14:textId="77777777" w:rsidR="00807390" w:rsidRDefault="00807390" w:rsidP="00664FEE">
            <w:pPr>
              <w:jc w:val="both"/>
              <w:rPr>
                <w:rFonts w:ascii="Arial" w:hAnsi="Arial" w:cs="Arial"/>
              </w:rPr>
            </w:pPr>
          </w:p>
          <w:p w14:paraId="5C0AE38C" w14:textId="7A759BD5" w:rsidR="006155B4" w:rsidRDefault="005752C8" w:rsidP="00664FEE">
            <w:pPr>
              <w:jc w:val="both"/>
              <w:rPr>
                <w:rFonts w:ascii="Arial" w:hAnsi="Arial" w:cs="Arial"/>
              </w:rPr>
            </w:pPr>
            <w:r>
              <w:rPr>
                <w:rFonts w:ascii="Arial" w:hAnsi="Arial" w:cs="Arial"/>
              </w:rPr>
              <w:t>A pesar</w:t>
            </w:r>
            <w:r w:rsidR="00B36D80">
              <w:rPr>
                <w:rFonts w:ascii="Arial" w:hAnsi="Arial" w:cs="Arial"/>
              </w:rPr>
              <w:t xml:space="preserve"> de </w:t>
            </w:r>
            <w:r w:rsidR="002B6B91">
              <w:rPr>
                <w:rFonts w:ascii="Arial" w:hAnsi="Arial" w:cs="Arial"/>
              </w:rPr>
              <w:t>las dificultades</w:t>
            </w:r>
            <w:r w:rsidR="00B36D80">
              <w:rPr>
                <w:rFonts w:ascii="Arial" w:hAnsi="Arial" w:cs="Arial"/>
              </w:rPr>
              <w:t xml:space="preserve"> de Savia Salud, que nace hace 10 años con problemas estructurales grandes</w:t>
            </w:r>
            <w:r w:rsidR="00594645">
              <w:rPr>
                <w:rFonts w:ascii="Arial" w:hAnsi="Arial" w:cs="Arial"/>
              </w:rPr>
              <w:t xml:space="preserve"> </w:t>
            </w:r>
            <w:r w:rsidR="00B36D80">
              <w:rPr>
                <w:rFonts w:ascii="Arial" w:hAnsi="Arial" w:cs="Arial"/>
              </w:rPr>
              <w:t xml:space="preserve">en el departamento de </w:t>
            </w:r>
            <w:r w:rsidR="000533AC">
              <w:rPr>
                <w:rFonts w:ascii="Arial" w:hAnsi="Arial" w:cs="Arial"/>
              </w:rPr>
              <w:t>Antioquia, donde</w:t>
            </w:r>
            <w:r w:rsidR="00B36D80">
              <w:rPr>
                <w:rFonts w:ascii="Arial" w:hAnsi="Arial" w:cs="Arial"/>
              </w:rPr>
              <w:t xml:space="preserve"> ya </w:t>
            </w:r>
            <w:r w:rsidR="008C7A09">
              <w:rPr>
                <w:rFonts w:ascii="Arial" w:hAnsi="Arial" w:cs="Arial"/>
              </w:rPr>
              <w:t xml:space="preserve">había pasado aproximadamente </w:t>
            </w:r>
            <w:r w:rsidR="006243B7">
              <w:rPr>
                <w:rFonts w:ascii="Arial" w:hAnsi="Arial" w:cs="Arial"/>
              </w:rPr>
              <w:t>nueve</w:t>
            </w:r>
            <w:r w:rsidR="008C7A09">
              <w:rPr>
                <w:rFonts w:ascii="Arial" w:hAnsi="Arial" w:cs="Arial"/>
              </w:rPr>
              <w:t xml:space="preserve"> EPS y se retiran del funcionamiento del </w:t>
            </w:r>
            <w:r w:rsidR="006155B4">
              <w:rPr>
                <w:rFonts w:ascii="Arial" w:hAnsi="Arial" w:cs="Arial"/>
              </w:rPr>
              <w:t>departamento por</w:t>
            </w:r>
            <w:r w:rsidR="008C7A09">
              <w:rPr>
                <w:rFonts w:ascii="Arial" w:hAnsi="Arial" w:cs="Arial"/>
              </w:rPr>
              <w:t xml:space="preserve"> los altos costos y la </w:t>
            </w:r>
            <w:r w:rsidR="000824E1">
              <w:rPr>
                <w:rFonts w:ascii="Arial" w:hAnsi="Arial" w:cs="Arial"/>
              </w:rPr>
              <w:t>insuficiencia</w:t>
            </w:r>
            <w:r w:rsidR="008C7A09">
              <w:rPr>
                <w:rFonts w:ascii="Arial" w:hAnsi="Arial" w:cs="Arial"/>
              </w:rPr>
              <w:t xml:space="preserve"> de la UPC</w:t>
            </w:r>
            <w:r w:rsidR="00594645">
              <w:rPr>
                <w:rFonts w:ascii="Arial" w:hAnsi="Arial" w:cs="Arial"/>
              </w:rPr>
              <w:t xml:space="preserve">, </w:t>
            </w:r>
            <w:r w:rsidR="00364A27">
              <w:rPr>
                <w:rFonts w:ascii="Arial" w:hAnsi="Arial" w:cs="Arial"/>
              </w:rPr>
              <w:t>S</w:t>
            </w:r>
            <w:r w:rsidR="008C7A09">
              <w:rPr>
                <w:rFonts w:ascii="Arial" w:hAnsi="Arial" w:cs="Arial"/>
              </w:rPr>
              <w:t xml:space="preserve">avia </w:t>
            </w:r>
            <w:r w:rsidR="00364A27">
              <w:rPr>
                <w:rFonts w:ascii="Arial" w:hAnsi="Arial" w:cs="Arial"/>
              </w:rPr>
              <w:t>S</w:t>
            </w:r>
            <w:r w:rsidR="008C7A09">
              <w:rPr>
                <w:rFonts w:ascii="Arial" w:hAnsi="Arial" w:cs="Arial"/>
              </w:rPr>
              <w:t xml:space="preserve">alud </w:t>
            </w:r>
            <w:r w:rsidR="00364A27">
              <w:rPr>
                <w:rFonts w:ascii="Arial" w:hAnsi="Arial" w:cs="Arial"/>
              </w:rPr>
              <w:t>ha</w:t>
            </w:r>
            <w:r w:rsidR="008C7A09">
              <w:rPr>
                <w:rFonts w:ascii="Arial" w:hAnsi="Arial" w:cs="Arial"/>
              </w:rPr>
              <w:t xml:space="preserve"> logrado persistir y </w:t>
            </w:r>
            <w:r w:rsidR="000824E1">
              <w:rPr>
                <w:rFonts w:ascii="Arial" w:hAnsi="Arial" w:cs="Arial"/>
              </w:rPr>
              <w:t xml:space="preserve">estar </w:t>
            </w:r>
            <w:r w:rsidR="008C7A09">
              <w:rPr>
                <w:rFonts w:ascii="Arial" w:hAnsi="Arial" w:cs="Arial"/>
              </w:rPr>
              <w:t xml:space="preserve">por 10 años con los </w:t>
            </w:r>
            <w:r w:rsidR="006155B4">
              <w:rPr>
                <w:rFonts w:ascii="Arial" w:hAnsi="Arial" w:cs="Arial"/>
              </w:rPr>
              <w:t>mismos problemas estructurales</w:t>
            </w:r>
            <w:r w:rsidR="008C7A09">
              <w:rPr>
                <w:rFonts w:ascii="Arial" w:hAnsi="Arial" w:cs="Arial"/>
              </w:rPr>
              <w:t xml:space="preserve"> del sistema</w:t>
            </w:r>
            <w:r w:rsidR="006155B4">
              <w:rPr>
                <w:rFonts w:ascii="Arial" w:hAnsi="Arial" w:cs="Arial"/>
              </w:rPr>
              <w:t xml:space="preserve">, con </w:t>
            </w:r>
            <w:r w:rsidR="00364A27">
              <w:rPr>
                <w:rFonts w:ascii="Arial" w:hAnsi="Arial" w:cs="Arial"/>
              </w:rPr>
              <w:t>una diferencia</w:t>
            </w:r>
            <w:r w:rsidR="008C7A09">
              <w:rPr>
                <w:rFonts w:ascii="Arial" w:hAnsi="Arial" w:cs="Arial"/>
              </w:rPr>
              <w:t xml:space="preserve"> de un 15</w:t>
            </w:r>
            <w:r w:rsidR="00511DCF">
              <w:rPr>
                <w:rFonts w:ascii="Arial" w:hAnsi="Arial" w:cs="Arial"/>
              </w:rPr>
              <w:t>% en</w:t>
            </w:r>
            <w:r w:rsidR="000824E1">
              <w:rPr>
                <w:rFonts w:ascii="Arial" w:hAnsi="Arial" w:cs="Arial"/>
              </w:rPr>
              <w:t xml:space="preserve"> la </w:t>
            </w:r>
            <w:r w:rsidR="00511DCF">
              <w:rPr>
                <w:rFonts w:ascii="Arial" w:hAnsi="Arial" w:cs="Arial"/>
              </w:rPr>
              <w:t>UPC,</w:t>
            </w:r>
            <w:r w:rsidR="000824E1">
              <w:rPr>
                <w:rFonts w:ascii="Arial" w:hAnsi="Arial" w:cs="Arial"/>
              </w:rPr>
              <w:t xml:space="preserve"> del régimen </w:t>
            </w:r>
            <w:r w:rsidR="00C03823">
              <w:rPr>
                <w:rFonts w:ascii="Arial" w:hAnsi="Arial" w:cs="Arial"/>
              </w:rPr>
              <w:t xml:space="preserve">Contributivo, y </w:t>
            </w:r>
            <w:r w:rsidR="006155B4">
              <w:rPr>
                <w:rFonts w:ascii="Arial" w:hAnsi="Arial" w:cs="Arial"/>
              </w:rPr>
              <w:t xml:space="preserve"> adicional </w:t>
            </w:r>
            <w:r w:rsidR="00C03823">
              <w:rPr>
                <w:rFonts w:ascii="Arial" w:hAnsi="Arial" w:cs="Arial"/>
              </w:rPr>
              <w:t xml:space="preserve">las EPS del régimen </w:t>
            </w:r>
            <w:r w:rsidR="00904704">
              <w:rPr>
                <w:rFonts w:ascii="Arial" w:hAnsi="Arial" w:cs="Arial"/>
              </w:rPr>
              <w:t>Subsidiado</w:t>
            </w:r>
            <w:r w:rsidR="00511DCF">
              <w:rPr>
                <w:rFonts w:ascii="Arial" w:hAnsi="Arial" w:cs="Arial"/>
              </w:rPr>
              <w:t xml:space="preserve">, </w:t>
            </w:r>
            <w:r w:rsidR="00C03823">
              <w:rPr>
                <w:rFonts w:ascii="Arial" w:hAnsi="Arial" w:cs="Arial"/>
              </w:rPr>
              <w:t xml:space="preserve">no reciben la contribución de promoción y </w:t>
            </w:r>
            <w:r w:rsidR="00364A27">
              <w:rPr>
                <w:rFonts w:ascii="Arial" w:hAnsi="Arial" w:cs="Arial"/>
              </w:rPr>
              <w:t>prevención,</w:t>
            </w:r>
            <w:r w:rsidR="00C03823">
              <w:rPr>
                <w:rFonts w:ascii="Arial" w:hAnsi="Arial" w:cs="Arial"/>
              </w:rPr>
              <w:t xml:space="preserve"> </w:t>
            </w:r>
            <w:r w:rsidR="006155B4">
              <w:rPr>
                <w:rFonts w:ascii="Arial" w:hAnsi="Arial" w:cs="Arial"/>
              </w:rPr>
              <w:t xml:space="preserve">y </w:t>
            </w:r>
            <w:r w:rsidR="00C03823">
              <w:rPr>
                <w:rFonts w:ascii="Arial" w:hAnsi="Arial" w:cs="Arial"/>
              </w:rPr>
              <w:t xml:space="preserve">si nos </w:t>
            </w:r>
            <w:r w:rsidR="00364A27">
              <w:rPr>
                <w:rFonts w:ascii="Arial" w:hAnsi="Arial" w:cs="Arial"/>
              </w:rPr>
              <w:t xml:space="preserve">comparamos, </w:t>
            </w:r>
            <w:r w:rsidR="00807390">
              <w:rPr>
                <w:rFonts w:ascii="Arial" w:hAnsi="Arial" w:cs="Arial"/>
              </w:rPr>
              <w:t xml:space="preserve">en </w:t>
            </w:r>
            <w:r w:rsidR="00364A27">
              <w:rPr>
                <w:rFonts w:ascii="Arial" w:hAnsi="Arial" w:cs="Arial"/>
              </w:rPr>
              <w:t>la cuenta de alto costo con la prevalencia de las patologías de alto costo, Savia Salud tiene un participación import</w:t>
            </w:r>
            <w:r w:rsidR="005F3A97">
              <w:rPr>
                <w:rFonts w:ascii="Arial" w:hAnsi="Arial" w:cs="Arial"/>
              </w:rPr>
              <w:t>ante</w:t>
            </w:r>
            <w:r w:rsidR="00364A27">
              <w:rPr>
                <w:rFonts w:ascii="Arial" w:hAnsi="Arial" w:cs="Arial"/>
              </w:rPr>
              <w:t xml:space="preserve"> en el número de estos pacientes, otra cosa que ha </w:t>
            </w:r>
            <w:r w:rsidR="000533AC">
              <w:rPr>
                <w:rFonts w:ascii="Arial" w:hAnsi="Arial" w:cs="Arial"/>
              </w:rPr>
              <w:t>influido en</w:t>
            </w:r>
            <w:r w:rsidR="005F3A97">
              <w:rPr>
                <w:rFonts w:ascii="Arial" w:hAnsi="Arial" w:cs="Arial"/>
              </w:rPr>
              <w:t xml:space="preserve"> los resultados</w:t>
            </w:r>
            <w:r w:rsidR="00594645">
              <w:rPr>
                <w:rFonts w:ascii="Arial" w:hAnsi="Arial" w:cs="Arial"/>
              </w:rPr>
              <w:t>,</w:t>
            </w:r>
            <w:r w:rsidR="005F3A97">
              <w:rPr>
                <w:rFonts w:ascii="Arial" w:hAnsi="Arial" w:cs="Arial"/>
              </w:rPr>
              <w:t xml:space="preserve"> </w:t>
            </w:r>
            <w:r w:rsidR="00364A27">
              <w:rPr>
                <w:rFonts w:ascii="Arial" w:hAnsi="Arial" w:cs="Arial"/>
              </w:rPr>
              <w:t xml:space="preserve">son los altos costos </w:t>
            </w:r>
            <w:r w:rsidR="005F3A97">
              <w:rPr>
                <w:rFonts w:ascii="Arial" w:hAnsi="Arial" w:cs="Arial"/>
              </w:rPr>
              <w:t>en la prestación de servicios de salud del departamento de Antioquia</w:t>
            </w:r>
            <w:r w:rsidR="00290C50">
              <w:rPr>
                <w:rFonts w:ascii="Arial" w:hAnsi="Arial" w:cs="Arial"/>
              </w:rPr>
              <w:t>.</w:t>
            </w:r>
          </w:p>
          <w:p w14:paraId="73759446" w14:textId="77777777" w:rsidR="006155B4" w:rsidRDefault="006155B4" w:rsidP="00664FEE">
            <w:pPr>
              <w:jc w:val="both"/>
              <w:rPr>
                <w:rFonts w:ascii="Arial" w:hAnsi="Arial" w:cs="Arial"/>
              </w:rPr>
            </w:pPr>
          </w:p>
          <w:p w14:paraId="721AACFD" w14:textId="71C86B73" w:rsidR="00290C50" w:rsidRDefault="00290C50" w:rsidP="00664FEE">
            <w:pPr>
              <w:jc w:val="both"/>
              <w:rPr>
                <w:rFonts w:ascii="Arial" w:hAnsi="Arial" w:cs="Arial"/>
              </w:rPr>
            </w:pPr>
            <w:r>
              <w:rPr>
                <w:rFonts w:ascii="Arial" w:hAnsi="Arial" w:cs="Arial"/>
              </w:rPr>
              <w:t>E</w:t>
            </w:r>
            <w:r w:rsidR="005F3A97">
              <w:rPr>
                <w:rFonts w:ascii="Arial" w:hAnsi="Arial" w:cs="Arial"/>
              </w:rPr>
              <w:t>s por esto que gracias a  los 1</w:t>
            </w:r>
            <w:r w:rsidR="006155B4">
              <w:rPr>
                <w:rFonts w:ascii="Arial" w:hAnsi="Arial" w:cs="Arial"/>
              </w:rPr>
              <w:t>.</w:t>
            </w:r>
            <w:r w:rsidR="005F3A97">
              <w:rPr>
                <w:rFonts w:ascii="Arial" w:hAnsi="Arial" w:cs="Arial"/>
              </w:rPr>
              <w:t>150, colaboradores aproximadamente que tiene Savia</w:t>
            </w:r>
            <w:r w:rsidR="00A83A0C">
              <w:rPr>
                <w:rFonts w:ascii="Arial" w:hAnsi="Arial" w:cs="Arial"/>
              </w:rPr>
              <w:t>,</w:t>
            </w:r>
            <w:r w:rsidR="005F3A97">
              <w:rPr>
                <w:rFonts w:ascii="Arial" w:hAnsi="Arial" w:cs="Arial"/>
              </w:rPr>
              <w:t xml:space="preserve"> que han entregado su trabajo</w:t>
            </w:r>
            <w:r w:rsidR="009F02A5">
              <w:rPr>
                <w:rFonts w:ascii="Arial" w:hAnsi="Arial" w:cs="Arial"/>
              </w:rPr>
              <w:t>,</w:t>
            </w:r>
            <w:r w:rsidR="005F3A97">
              <w:rPr>
                <w:rFonts w:ascii="Arial" w:hAnsi="Arial" w:cs="Arial"/>
              </w:rPr>
              <w:t xml:space="preserve"> su corazón a Savia Salud, seguimos trabajando por la salud de los </w:t>
            </w:r>
            <w:r w:rsidR="006155B4">
              <w:rPr>
                <w:rFonts w:ascii="Arial" w:hAnsi="Arial" w:cs="Arial"/>
              </w:rPr>
              <w:t>A</w:t>
            </w:r>
            <w:r w:rsidR="005F3A97">
              <w:rPr>
                <w:rFonts w:ascii="Arial" w:hAnsi="Arial" w:cs="Arial"/>
              </w:rPr>
              <w:t xml:space="preserve">ntioqueños, hoy se va realizar la presentación de la rendición  de cuentas con parte del equipo directivo, porque los resultados de Savia </w:t>
            </w:r>
            <w:r w:rsidR="006155B4">
              <w:rPr>
                <w:rFonts w:ascii="Arial" w:hAnsi="Arial" w:cs="Arial"/>
              </w:rPr>
              <w:t>S</w:t>
            </w:r>
            <w:r w:rsidR="005F3A97">
              <w:rPr>
                <w:rFonts w:ascii="Arial" w:hAnsi="Arial" w:cs="Arial"/>
              </w:rPr>
              <w:t>alud, todo el esfuerzo que se hace, aun con los problemas estructurales del sistema</w:t>
            </w:r>
            <w:r w:rsidR="005F3113">
              <w:rPr>
                <w:rFonts w:ascii="Arial" w:hAnsi="Arial" w:cs="Arial"/>
              </w:rPr>
              <w:t>,</w:t>
            </w:r>
            <w:r w:rsidR="005F3A97">
              <w:rPr>
                <w:rFonts w:ascii="Arial" w:hAnsi="Arial" w:cs="Arial"/>
              </w:rPr>
              <w:t xml:space="preserve"> se debe a un equipo de trabajo que se d</w:t>
            </w:r>
            <w:r w:rsidR="009F02A5">
              <w:rPr>
                <w:rFonts w:ascii="Arial" w:hAnsi="Arial" w:cs="Arial"/>
              </w:rPr>
              <w:t xml:space="preserve">edica </w:t>
            </w:r>
            <w:r w:rsidR="005F3A97">
              <w:rPr>
                <w:rFonts w:ascii="Arial" w:hAnsi="Arial" w:cs="Arial"/>
              </w:rPr>
              <w:t xml:space="preserve"> al 100% </w:t>
            </w:r>
            <w:r w:rsidR="009F02A5">
              <w:rPr>
                <w:rFonts w:ascii="Arial" w:hAnsi="Arial" w:cs="Arial"/>
              </w:rPr>
              <w:t xml:space="preserve">a trabajar por la salud de los </w:t>
            </w:r>
            <w:r w:rsidR="006155B4">
              <w:rPr>
                <w:rFonts w:ascii="Arial" w:hAnsi="Arial" w:cs="Arial"/>
              </w:rPr>
              <w:t>A</w:t>
            </w:r>
            <w:r w:rsidR="009F02A5">
              <w:rPr>
                <w:rFonts w:ascii="Arial" w:hAnsi="Arial" w:cs="Arial"/>
              </w:rPr>
              <w:t>ntioqueños</w:t>
            </w:r>
            <w:r>
              <w:rPr>
                <w:rFonts w:ascii="Arial" w:hAnsi="Arial" w:cs="Arial"/>
              </w:rPr>
              <w:t>, y</w:t>
            </w:r>
            <w:r w:rsidR="009F02A5">
              <w:rPr>
                <w:rFonts w:ascii="Arial" w:hAnsi="Arial" w:cs="Arial"/>
              </w:rPr>
              <w:t xml:space="preserve"> sobre todo con la incertidumbre en este momento por la reforma de</w:t>
            </w:r>
            <w:r w:rsidR="006155B4">
              <w:rPr>
                <w:rFonts w:ascii="Arial" w:hAnsi="Arial" w:cs="Arial"/>
              </w:rPr>
              <w:t xml:space="preserve"> la</w:t>
            </w:r>
            <w:r w:rsidR="009F02A5">
              <w:rPr>
                <w:rFonts w:ascii="Arial" w:hAnsi="Arial" w:cs="Arial"/>
              </w:rPr>
              <w:t xml:space="preserve"> salud, no pierden su entusiasmo, su </w:t>
            </w:r>
            <w:r w:rsidR="005F3113">
              <w:rPr>
                <w:rFonts w:ascii="Arial" w:hAnsi="Arial" w:cs="Arial"/>
              </w:rPr>
              <w:t>ánimo</w:t>
            </w:r>
            <w:r w:rsidR="009F02A5">
              <w:rPr>
                <w:rFonts w:ascii="Arial" w:hAnsi="Arial" w:cs="Arial"/>
              </w:rPr>
              <w:t xml:space="preserve"> y su compromiso para sacar adelante la EPS. </w:t>
            </w:r>
          </w:p>
          <w:p w14:paraId="2710FA18" w14:textId="77777777" w:rsidR="00290C50" w:rsidRDefault="00290C50" w:rsidP="00664FEE">
            <w:pPr>
              <w:jc w:val="both"/>
              <w:rPr>
                <w:rFonts w:ascii="Arial" w:hAnsi="Arial" w:cs="Arial"/>
              </w:rPr>
            </w:pPr>
          </w:p>
          <w:p w14:paraId="560C01D7" w14:textId="046B6511" w:rsidR="00D47D65" w:rsidRDefault="009F02A5" w:rsidP="00664FEE">
            <w:pPr>
              <w:jc w:val="both"/>
              <w:rPr>
                <w:rFonts w:ascii="Arial" w:hAnsi="Arial" w:cs="Arial"/>
              </w:rPr>
            </w:pPr>
            <w:r>
              <w:rPr>
                <w:rFonts w:ascii="Arial" w:hAnsi="Arial" w:cs="Arial"/>
              </w:rPr>
              <w:t xml:space="preserve">A </w:t>
            </w:r>
            <w:r w:rsidR="00E061A8">
              <w:rPr>
                <w:rFonts w:ascii="Arial" w:hAnsi="Arial" w:cs="Arial"/>
              </w:rPr>
              <w:t>continuación,</w:t>
            </w:r>
            <w:r>
              <w:rPr>
                <w:rFonts w:ascii="Arial" w:hAnsi="Arial" w:cs="Arial"/>
              </w:rPr>
              <w:t xml:space="preserve"> vamos a mirar cada uno de los capítulos: afiliaciones, gestión del </w:t>
            </w:r>
            <w:r w:rsidR="00D72E48">
              <w:rPr>
                <w:rFonts w:ascii="Arial" w:hAnsi="Arial" w:cs="Arial"/>
              </w:rPr>
              <w:t>riego,</w:t>
            </w:r>
            <w:r>
              <w:rPr>
                <w:rFonts w:ascii="Arial" w:hAnsi="Arial" w:cs="Arial"/>
              </w:rPr>
              <w:t xml:space="preserve"> financiero, presentada por cada</w:t>
            </w:r>
            <w:r w:rsidR="009422E8">
              <w:rPr>
                <w:rFonts w:ascii="Arial" w:hAnsi="Arial" w:cs="Arial"/>
              </w:rPr>
              <w:t xml:space="preserve"> </w:t>
            </w:r>
            <w:r>
              <w:rPr>
                <w:rFonts w:ascii="Arial" w:hAnsi="Arial" w:cs="Arial"/>
              </w:rPr>
              <w:t>uno de los responsables de cada área</w:t>
            </w:r>
            <w:r w:rsidR="00491FC7">
              <w:rPr>
                <w:rFonts w:ascii="Arial" w:hAnsi="Arial" w:cs="Arial"/>
              </w:rPr>
              <w:t>.</w:t>
            </w:r>
          </w:p>
          <w:p w14:paraId="527FACCD" w14:textId="77777777" w:rsidR="00491FC7" w:rsidRDefault="00491FC7" w:rsidP="00664FEE">
            <w:pPr>
              <w:jc w:val="both"/>
              <w:rPr>
                <w:rFonts w:ascii="Arial" w:hAnsi="Arial" w:cs="Arial"/>
              </w:rPr>
            </w:pPr>
          </w:p>
          <w:p w14:paraId="5167DB7B" w14:textId="58AE9F1F" w:rsidR="00491FC7" w:rsidRDefault="00491FC7" w:rsidP="00664FEE">
            <w:pPr>
              <w:jc w:val="both"/>
              <w:rPr>
                <w:rFonts w:ascii="Arial" w:hAnsi="Arial" w:cs="Arial"/>
              </w:rPr>
            </w:pPr>
            <w:r>
              <w:rPr>
                <w:rFonts w:ascii="Arial" w:hAnsi="Arial" w:cs="Arial"/>
              </w:rPr>
              <w:t>Inicia</w:t>
            </w:r>
            <w:r w:rsidR="002B6B91">
              <w:rPr>
                <w:rFonts w:ascii="Arial" w:hAnsi="Arial" w:cs="Arial"/>
              </w:rPr>
              <w:t>n</w:t>
            </w:r>
            <w:r>
              <w:rPr>
                <w:rFonts w:ascii="Arial" w:hAnsi="Arial" w:cs="Arial"/>
              </w:rPr>
              <w:t xml:space="preserve"> la exposición</w:t>
            </w:r>
            <w:r w:rsidR="00290C50">
              <w:rPr>
                <w:rFonts w:ascii="Arial" w:hAnsi="Arial" w:cs="Arial"/>
              </w:rPr>
              <w:t xml:space="preserve"> de</w:t>
            </w:r>
            <w:r>
              <w:rPr>
                <w:rFonts w:ascii="Arial" w:hAnsi="Arial" w:cs="Arial"/>
              </w:rPr>
              <w:t xml:space="preserve"> los doctores</w:t>
            </w:r>
            <w:r w:rsidR="00290C50">
              <w:rPr>
                <w:rFonts w:ascii="Arial" w:hAnsi="Arial" w:cs="Arial"/>
              </w:rPr>
              <w:t xml:space="preserve">: </w:t>
            </w:r>
            <w:r>
              <w:rPr>
                <w:rFonts w:ascii="Arial" w:hAnsi="Arial" w:cs="Arial"/>
              </w:rPr>
              <w:t xml:space="preserve"> </w:t>
            </w:r>
          </w:p>
          <w:p w14:paraId="6DCC977D" w14:textId="77777777" w:rsidR="00491FC7" w:rsidRDefault="00491FC7" w:rsidP="00664FEE">
            <w:pPr>
              <w:jc w:val="both"/>
              <w:rPr>
                <w:rFonts w:ascii="Arial" w:hAnsi="Arial" w:cs="Arial"/>
              </w:rPr>
            </w:pPr>
          </w:p>
          <w:p w14:paraId="10CDCD5C" w14:textId="650E2BA4" w:rsidR="00491FC7" w:rsidRDefault="00491FC7" w:rsidP="00664FEE">
            <w:pPr>
              <w:jc w:val="both"/>
              <w:rPr>
                <w:rFonts w:ascii="Arial" w:hAnsi="Arial" w:cs="Arial"/>
              </w:rPr>
            </w:pPr>
            <w:r>
              <w:rPr>
                <w:rFonts w:ascii="Arial" w:hAnsi="Arial" w:cs="Arial"/>
              </w:rPr>
              <w:t>Sandra Gutiérrez</w:t>
            </w:r>
            <w:r w:rsidR="0056764D">
              <w:rPr>
                <w:rFonts w:ascii="Arial" w:hAnsi="Arial" w:cs="Arial"/>
              </w:rPr>
              <w:t>-</w:t>
            </w:r>
            <w:r w:rsidR="00290C50">
              <w:rPr>
                <w:rFonts w:ascii="Arial" w:hAnsi="Arial" w:cs="Arial"/>
              </w:rPr>
              <w:t>directora</w:t>
            </w:r>
            <w:r>
              <w:rPr>
                <w:rFonts w:ascii="Arial" w:hAnsi="Arial" w:cs="Arial"/>
              </w:rPr>
              <w:t xml:space="preserve"> de aseguramiento </w:t>
            </w:r>
          </w:p>
          <w:p w14:paraId="3F4DA2BB" w14:textId="79E861DC" w:rsidR="00491FC7" w:rsidRDefault="00491FC7" w:rsidP="00664FEE">
            <w:pPr>
              <w:jc w:val="both"/>
              <w:rPr>
                <w:rFonts w:ascii="Arial" w:hAnsi="Arial" w:cs="Arial"/>
              </w:rPr>
            </w:pPr>
            <w:r>
              <w:rPr>
                <w:rFonts w:ascii="Arial" w:hAnsi="Arial" w:cs="Arial"/>
              </w:rPr>
              <w:t>Doris Bustamante</w:t>
            </w:r>
            <w:r w:rsidR="0056764D">
              <w:rPr>
                <w:rFonts w:ascii="Arial" w:hAnsi="Arial" w:cs="Arial"/>
              </w:rPr>
              <w:t>-</w:t>
            </w:r>
            <w:r w:rsidR="00290C50">
              <w:rPr>
                <w:rFonts w:ascii="Arial" w:hAnsi="Arial" w:cs="Arial"/>
              </w:rPr>
              <w:t>directora</w:t>
            </w:r>
            <w:r>
              <w:rPr>
                <w:rFonts w:ascii="Arial" w:hAnsi="Arial" w:cs="Arial"/>
              </w:rPr>
              <w:t xml:space="preserve"> gestión del riesgo  </w:t>
            </w:r>
          </w:p>
          <w:p w14:paraId="60D8DF9E" w14:textId="6CFB05EA" w:rsidR="00491FC7" w:rsidRDefault="00491FC7" w:rsidP="00664FEE">
            <w:pPr>
              <w:jc w:val="both"/>
              <w:rPr>
                <w:rFonts w:ascii="Arial" w:hAnsi="Arial" w:cs="Arial"/>
              </w:rPr>
            </w:pPr>
            <w:r>
              <w:rPr>
                <w:rFonts w:ascii="Arial" w:hAnsi="Arial" w:cs="Arial"/>
              </w:rPr>
              <w:t>Luisa Paola Ramírez</w:t>
            </w:r>
            <w:r w:rsidR="00D02E64">
              <w:rPr>
                <w:rFonts w:ascii="Arial" w:hAnsi="Arial" w:cs="Arial"/>
              </w:rPr>
              <w:t>-</w:t>
            </w:r>
            <w:r>
              <w:rPr>
                <w:rFonts w:ascii="Arial" w:hAnsi="Arial" w:cs="Arial"/>
              </w:rPr>
              <w:t xml:space="preserve"> </w:t>
            </w:r>
            <w:r w:rsidR="00290C50">
              <w:rPr>
                <w:rFonts w:ascii="Arial" w:hAnsi="Arial" w:cs="Arial"/>
              </w:rPr>
              <w:t>s</w:t>
            </w:r>
            <w:r>
              <w:rPr>
                <w:rFonts w:ascii="Arial" w:hAnsi="Arial" w:cs="Arial"/>
              </w:rPr>
              <w:t>ubgerente de Salud</w:t>
            </w:r>
          </w:p>
          <w:p w14:paraId="5F044E3A" w14:textId="3A8E9DBF" w:rsidR="00491FC7" w:rsidRDefault="00491FC7" w:rsidP="00664FEE">
            <w:pPr>
              <w:jc w:val="both"/>
              <w:rPr>
                <w:rFonts w:ascii="Arial" w:hAnsi="Arial" w:cs="Arial"/>
              </w:rPr>
            </w:pPr>
            <w:r>
              <w:rPr>
                <w:rFonts w:ascii="Arial" w:hAnsi="Arial" w:cs="Arial"/>
              </w:rPr>
              <w:t>Javier Álvarez</w:t>
            </w:r>
            <w:r w:rsidR="0056764D">
              <w:rPr>
                <w:rFonts w:ascii="Arial" w:hAnsi="Arial" w:cs="Arial"/>
              </w:rPr>
              <w:t>-</w:t>
            </w:r>
            <w:r>
              <w:rPr>
                <w:rFonts w:ascii="Arial" w:hAnsi="Arial" w:cs="Arial"/>
              </w:rPr>
              <w:t xml:space="preserve"> </w:t>
            </w:r>
            <w:r w:rsidR="00290C50">
              <w:rPr>
                <w:rFonts w:ascii="Arial" w:hAnsi="Arial" w:cs="Arial"/>
              </w:rPr>
              <w:t>s</w:t>
            </w:r>
            <w:r>
              <w:rPr>
                <w:rFonts w:ascii="Arial" w:hAnsi="Arial" w:cs="Arial"/>
              </w:rPr>
              <w:t xml:space="preserve">ubgerente financiero </w:t>
            </w:r>
          </w:p>
          <w:p w14:paraId="4AADDCDB" w14:textId="087D370E" w:rsidR="002B41D2" w:rsidRDefault="002B41D2" w:rsidP="00664FEE">
            <w:pPr>
              <w:jc w:val="both"/>
              <w:rPr>
                <w:rFonts w:ascii="Arial" w:hAnsi="Arial" w:cs="Arial"/>
              </w:rPr>
            </w:pPr>
            <w:r>
              <w:rPr>
                <w:rFonts w:ascii="Arial" w:hAnsi="Arial" w:cs="Arial"/>
              </w:rPr>
              <w:t xml:space="preserve">Alexandra </w:t>
            </w:r>
            <w:r w:rsidR="003F0C5B">
              <w:rPr>
                <w:rFonts w:ascii="Arial" w:hAnsi="Arial" w:cs="Arial"/>
              </w:rPr>
              <w:t>Atehortúa</w:t>
            </w:r>
            <w:r w:rsidR="0056764D">
              <w:rPr>
                <w:rFonts w:ascii="Arial" w:hAnsi="Arial" w:cs="Arial"/>
              </w:rPr>
              <w:t>-</w:t>
            </w:r>
            <w:r w:rsidR="003F0C5B">
              <w:rPr>
                <w:rFonts w:ascii="Arial" w:hAnsi="Arial" w:cs="Arial"/>
              </w:rPr>
              <w:t xml:space="preserve"> </w:t>
            </w:r>
            <w:r w:rsidR="00290C50">
              <w:rPr>
                <w:rFonts w:ascii="Arial" w:hAnsi="Arial" w:cs="Arial"/>
              </w:rPr>
              <w:t>a</w:t>
            </w:r>
            <w:r w:rsidR="003F0C5B">
              <w:rPr>
                <w:rFonts w:ascii="Arial" w:hAnsi="Arial" w:cs="Arial"/>
              </w:rPr>
              <w:t xml:space="preserve">uditora interna general </w:t>
            </w:r>
          </w:p>
          <w:p w14:paraId="399667C3" w14:textId="4836DFA8" w:rsidR="003F0C5B" w:rsidRDefault="003F0C5B" w:rsidP="00664FEE">
            <w:pPr>
              <w:jc w:val="both"/>
              <w:rPr>
                <w:rFonts w:ascii="Arial" w:hAnsi="Arial" w:cs="Arial"/>
              </w:rPr>
            </w:pPr>
            <w:r>
              <w:rPr>
                <w:rFonts w:ascii="Arial" w:hAnsi="Arial" w:cs="Arial"/>
              </w:rPr>
              <w:t xml:space="preserve">Laura Rueda- </w:t>
            </w:r>
            <w:r w:rsidR="00290C50">
              <w:rPr>
                <w:rFonts w:ascii="Arial" w:hAnsi="Arial" w:cs="Arial"/>
              </w:rPr>
              <w:t>s</w:t>
            </w:r>
            <w:r w:rsidR="004A22F1">
              <w:rPr>
                <w:rFonts w:ascii="Arial" w:hAnsi="Arial" w:cs="Arial"/>
              </w:rPr>
              <w:t>ecretar</w:t>
            </w:r>
            <w:r w:rsidR="0056764D">
              <w:rPr>
                <w:rFonts w:ascii="Arial" w:hAnsi="Arial" w:cs="Arial"/>
              </w:rPr>
              <w:t>í</w:t>
            </w:r>
            <w:r w:rsidR="004A22F1">
              <w:rPr>
                <w:rFonts w:ascii="Arial" w:hAnsi="Arial" w:cs="Arial"/>
              </w:rPr>
              <w:t>a</w:t>
            </w:r>
            <w:r>
              <w:rPr>
                <w:rFonts w:ascii="Arial" w:hAnsi="Arial" w:cs="Arial"/>
              </w:rPr>
              <w:t xml:space="preserve"> general </w:t>
            </w:r>
          </w:p>
          <w:p w14:paraId="3CC56A4E" w14:textId="6BA03A85" w:rsidR="003F0C5B" w:rsidRDefault="003F0C5B" w:rsidP="00664FEE">
            <w:pPr>
              <w:jc w:val="both"/>
              <w:rPr>
                <w:rFonts w:ascii="Arial" w:hAnsi="Arial" w:cs="Arial"/>
              </w:rPr>
            </w:pPr>
            <w:r>
              <w:rPr>
                <w:rFonts w:ascii="Arial" w:hAnsi="Arial" w:cs="Arial"/>
              </w:rPr>
              <w:t>Ingrid Caballero</w:t>
            </w:r>
            <w:r w:rsidR="00D02E64">
              <w:rPr>
                <w:rFonts w:ascii="Arial" w:hAnsi="Arial" w:cs="Arial"/>
              </w:rPr>
              <w:t>-</w:t>
            </w:r>
            <w:r>
              <w:rPr>
                <w:rFonts w:ascii="Arial" w:hAnsi="Arial" w:cs="Arial"/>
              </w:rPr>
              <w:t xml:space="preserve"> </w:t>
            </w:r>
            <w:r w:rsidR="00290C50">
              <w:rPr>
                <w:rFonts w:ascii="Arial" w:hAnsi="Arial" w:cs="Arial"/>
              </w:rPr>
              <w:t>jefe</w:t>
            </w:r>
            <w:r>
              <w:rPr>
                <w:rFonts w:ascii="Arial" w:hAnsi="Arial" w:cs="Arial"/>
              </w:rPr>
              <w:t xml:space="preserve"> de atención al usuario</w:t>
            </w:r>
          </w:p>
          <w:p w14:paraId="3BD7D668" w14:textId="65B39D94" w:rsidR="003F0C5B" w:rsidRDefault="003F0C5B" w:rsidP="00664FEE">
            <w:pPr>
              <w:jc w:val="both"/>
              <w:rPr>
                <w:rFonts w:ascii="Arial" w:hAnsi="Arial" w:cs="Arial"/>
              </w:rPr>
            </w:pPr>
            <w:r>
              <w:rPr>
                <w:rFonts w:ascii="Arial" w:hAnsi="Arial" w:cs="Arial"/>
              </w:rPr>
              <w:t>Daniel Palacio Jiménez</w:t>
            </w:r>
            <w:r w:rsidR="0056764D">
              <w:rPr>
                <w:rFonts w:ascii="Arial" w:hAnsi="Arial" w:cs="Arial"/>
              </w:rPr>
              <w:t>-</w:t>
            </w:r>
            <w:r w:rsidR="00D02E64">
              <w:rPr>
                <w:rFonts w:ascii="Arial" w:hAnsi="Arial" w:cs="Arial"/>
              </w:rPr>
              <w:t xml:space="preserve"> </w:t>
            </w:r>
            <w:r w:rsidR="00290C50">
              <w:rPr>
                <w:rFonts w:ascii="Arial" w:hAnsi="Arial" w:cs="Arial"/>
              </w:rPr>
              <w:t>jefe</w:t>
            </w:r>
            <w:r>
              <w:rPr>
                <w:rFonts w:ascii="Arial" w:hAnsi="Arial" w:cs="Arial"/>
              </w:rPr>
              <w:t xml:space="preserve"> de comunicaciones </w:t>
            </w:r>
          </w:p>
          <w:p w14:paraId="6CBDEF57" w14:textId="5AD1EBC4" w:rsidR="003F0C5B" w:rsidRDefault="003F0C5B" w:rsidP="00664FEE">
            <w:pPr>
              <w:jc w:val="both"/>
              <w:rPr>
                <w:rFonts w:ascii="Arial" w:hAnsi="Arial" w:cs="Arial"/>
              </w:rPr>
            </w:pPr>
            <w:r>
              <w:rPr>
                <w:rFonts w:ascii="Arial" w:hAnsi="Arial" w:cs="Arial"/>
              </w:rPr>
              <w:t xml:space="preserve">Natalia </w:t>
            </w:r>
            <w:r w:rsidR="008F4294">
              <w:rPr>
                <w:rFonts w:ascii="Arial" w:hAnsi="Arial" w:cs="Arial"/>
              </w:rPr>
              <w:t>Montoya</w:t>
            </w:r>
            <w:r w:rsidR="0056764D">
              <w:rPr>
                <w:rFonts w:ascii="Arial" w:hAnsi="Arial" w:cs="Arial"/>
              </w:rPr>
              <w:t xml:space="preserve">- </w:t>
            </w:r>
            <w:r w:rsidR="003D5DBC">
              <w:rPr>
                <w:rFonts w:ascii="Arial" w:hAnsi="Arial" w:cs="Arial"/>
              </w:rPr>
              <w:t>s</w:t>
            </w:r>
            <w:r>
              <w:rPr>
                <w:rFonts w:ascii="Arial" w:hAnsi="Arial" w:cs="Arial"/>
              </w:rPr>
              <w:t xml:space="preserve">ubgerente de desarrollo organizacional </w:t>
            </w:r>
          </w:p>
          <w:p w14:paraId="72150FD1" w14:textId="77777777" w:rsidR="00EC1290" w:rsidRDefault="00EC1290" w:rsidP="00664FEE">
            <w:pPr>
              <w:jc w:val="both"/>
              <w:rPr>
                <w:rFonts w:ascii="Arial" w:hAnsi="Arial" w:cs="Arial"/>
              </w:rPr>
            </w:pPr>
          </w:p>
          <w:p w14:paraId="5EFA4F56" w14:textId="77777777" w:rsidR="002B6B91" w:rsidRPr="00664FEE" w:rsidRDefault="002B6B91" w:rsidP="00664FEE">
            <w:pPr>
              <w:jc w:val="both"/>
              <w:rPr>
                <w:rFonts w:ascii="Arial" w:hAnsi="Arial" w:cs="Arial"/>
              </w:rPr>
            </w:pPr>
          </w:p>
          <w:p w14:paraId="3B6596FB" w14:textId="435DF027" w:rsidR="00544BB5" w:rsidRPr="00664FEE" w:rsidRDefault="00544BB5" w:rsidP="00664FEE">
            <w:pPr>
              <w:jc w:val="both"/>
              <w:rPr>
                <w:rFonts w:ascii="Arial" w:hAnsi="Arial" w:cs="Arial"/>
                <w:lang w:val="es-MX"/>
              </w:rPr>
            </w:pPr>
          </w:p>
          <w:p w14:paraId="78E5949A" w14:textId="77777777" w:rsidR="00341DF4" w:rsidRDefault="00341DF4" w:rsidP="00341DF4">
            <w:pPr>
              <w:jc w:val="center"/>
              <w:rPr>
                <w:rFonts w:ascii="Arial" w:hAnsi="Arial" w:cs="Arial"/>
                <w:b/>
                <w:bCs/>
                <w:lang w:val="es-MX"/>
              </w:rPr>
            </w:pPr>
          </w:p>
          <w:p w14:paraId="10319FF3" w14:textId="1A603BDF" w:rsidR="002B6B91" w:rsidRDefault="009422E8" w:rsidP="00341DF4">
            <w:pPr>
              <w:jc w:val="center"/>
              <w:rPr>
                <w:rFonts w:ascii="Arial" w:hAnsi="Arial" w:cs="Arial"/>
                <w:lang w:val="es-MX"/>
              </w:rPr>
            </w:pPr>
            <w:r>
              <w:rPr>
                <w:rFonts w:ascii="Arial" w:hAnsi="Arial" w:cs="Arial"/>
                <w:b/>
                <w:bCs/>
                <w:lang w:val="es-MX"/>
              </w:rPr>
              <w:t>Aseguramiento</w:t>
            </w:r>
          </w:p>
          <w:p w14:paraId="16161E82" w14:textId="77777777" w:rsidR="002B6B91" w:rsidRDefault="002B6B91" w:rsidP="00664FEE">
            <w:pPr>
              <w:jc w:val="both"/>
              <w:rPr>
                <w:rFonts w:ascii="Arial" w:hAnsi="Arial" w:cs="Arial"/>
                <w:lang w:val="es-MX"/>
              </w:rPr>
            </w:pPr>
          </w:p>
          <w:p w14:paraId="221F87FB" w14:textId="2831EDD5" w:rsidR="00544BB5" w:rsidRDefault="00544BB5" w:rsidP="00664FEE">
            <w:pPr>
              <w:jc w:val="both"/>
              <w:rPr>
                <w:rFonts w:ascii="Arial" w:hAnsi="Arial" w:cs="Arial"/>
                <w:lang w:val="es-MX"/>
              </w:rPr>
            </w:pPr>
            <w:r w:rsidRPr="00664FEE">
              <w:rPr>
                <w:rFonts w:ascii="Arial" w:hAnsi="Arial" w:cs="Arial"/>
                <w:lang w:val="es-MX"/>
              </w:rPr>
              <w:t xml:space="preserve">Savia Salud </w:t>
            </w:r>
            <w:r w:rsidR="009422E8">
              <w:rPr>
                <w:rFonts w:ascii="Arial" w:hAnsi="Arial" w:cs="Arial"/>
                <w:lang w:val="es-MX"/>
              </w:rPr>
              <w:t xml:space="preserve">hace presencia en 123 municipios del departamento de Antioquia, lo </w:t>
            </w:r>
            <w:r w:rsidR="00EC1290">
              <w:rPr>
                <w:rFonts w:ascii="Arial" w:hAnsi="Arial" w:cs="Arial"/>
                <w:lang w:val="es-MX"/>
              </w:rPr>
              <w:t xml:space="preserve">que </w:t>
            </w:r>
            <w:r w:rsidR="009422E8">
              <w:rPr>
                <w:rFonts w:ascii="Arial" w:hAnsi="Arial" w:cs="Arial"/>
                <w:lang w:val="es-MX"/>
              </w:rPr>
              <w:t xml:space="preserve">indica </w:t>
            </w:r>
            <w:r w:rsidR="00491FC7">
              <w:rPr>
                <w:rFonts w:ascii="Arial" w:hAnsi="Arial" w:cs="Arial"/>
                <w:lang w:val="es-MX"/>
              </w:rPr>
              <w:t>una cobertura</w:t>
            </w:r>
            <w:r w:rsidR="009422E8">
              <w:rPr>
                <w:rFonts w:ascii="Arial" w:hAnsi="Arial" w:cs="Arial"/>
                <w:lang w:val="es-MX"/>
              </w:rPr>
              <w:t xml:space="preserve"> del 98.4%, en el territorio</w:t>
            </w:r>
            <w:r w:rsidR="00BF1D72">
              <w:rPr>
                <w:rFonts w:ascii="Arial" w:hAnsi="Arial" w:cs="Arial"/>
                <w:lang w:val="es-MX"/>
              </w:rPr>
              <w:t xml:space="preserve">. </w:t>
            </w:r>
          </w:p>
          <w:p w14:paraId="0C11F71B" w14:textId="77777777" w:rsidR="009422E8" w:rsidRDefault="009422E8" w:rsidP="00664FEE">
            <w:pPr>
              <w:jc w:val="both"/>
              <w:rPr>
                <w:rFonts w:ascii="Arial" w:hAnsi="Arial" w:cs="Arial"/>
                <w:lang w:val="es-MX"/>
              </w:rPr>
            </w:pPr>
          </w:p>
          <w:p w14:paraId="746D03A3" w14:textId="61FC8C15" w:rsidR="009422E8" w:rsidRPr="002502BE" w:rsidRDefault="00AB17F9" w:rsidP="00664FEE">
            <w:pPr>
              <w:jc w:val="both"/>
              <w:rPr>
                <w:rFonts w:ascii="Arial" w:hAnsi="Arial" w:cs="Arial"/>
                <w:lang w:val="es-MX"/>
              </w:rPr>
            </w:pPr>
            <w:r>
              <w:rPr>
                <w:rFonts w:ascii="Arial" w:hAnsi="Arial" w:cs="Arial"/>
                <w:lang w:val="es-MX"/>
              </w:rPr>
              <w:t>-</w:t>
            </w:r>
            <w:r w:rsidR="009422E8" w:rsidRPr="002B6B91">
              <w:rPr>
                <w:rFonts w:ascii="Arial" w:hAnsi="Arial" w:cs="Arial"/>
                <w:lang w:val="es-MX"/>
              </w:rPr>
              <w:t xml:space="preserve">Participación de mercado </w:t>
            </w:r>
            <w:r w:rsidR="002502BE" w:rsidRPr="002B6B91">
              <w:rPr>
                <w:rFonts w:ascii="Arial" w:hAnsi="Arial" w:cs="Arial"/>
                <w:lang w:val="es-MX"/>
              </w:rPr>
              <w:t>nacional</w:t>
            </w:r>
            <w:r w:rsidR="009422E8">
              <w:rPr>
                <w:rFonts w:ascii="Arial" w:hAnsi="Arial" w:cs="Arial"/>
                <w:b/>
                <w:bCs/>
                <w:lang w:val="es-MX"/>
              </w:rPr>
              <w:t>:</w:t>
            </w:r>
            <w:r w:rsidR="002502BE">
              <w:rPr>
                <w:rFonts w:ascii="Arial" w:hAnsi="Arial" w:cs="Arial"/>
                <w:b/>
                <w:bCs/>
                <w:lang w:val="es-MX"/>
              </w:rPr>
              <w:t xml:space="preserve">  </w:t>
            </w:r>
            <w:r w:rsidR="002502BE" w:rsidRPr="002502BE">
              <w:rPr>
                <w:rFonts w:ascii="Arial" w:hAnsi="Arial" w:cs="Arial"/>
                <w:lang w:val="es-MX"/>
              </w:rPr>
              <w:t>la EPS tiene una participación de 3,44%, sobre el total de</w:t>
            </w:r>
            <w:r w:rsidR="002502BE">
              <w:rPr>
                <w:rFonts w:ascii="Arial" w:hAnsi="Arial" w:cs="Arial"/>
                <w:lang w:val="es-MX"/>
              </w:rPr>
              <w:t xml:space="preserve"> </w:t>
            </w:r>
            <w:r w:rsidR="009619A2">
              <w:rPr>
                <w:rFonts w:ascii="Arial" w:hAnsi="Arial" w:cs="Arial"/>
                <w:lang w:val="es-MX"/>
              </w:rPr>
              <w:t xml:space="preserve">la </w:t>
            </w:r>
            <w:r w:rsidR="009619A2" w:rsidRPr="002502BE">
              <w:rPr>
                <w:rFonts w:ascii="Arial" w:hAnsi="Arial" w:cs="Arial"/>
                <w:lang w:val="es-MX"/>
              </w:rPr>
              <w:t>población</w:t>
            </w:r>
            <w:r w:rsidR="002502BE" w:rsidRPr="002502BE">
              <w:rPr>
                <w:rFonts w:ascii="Arial" w:hAnsi="Arial" w:cs="Arial"/>
                <w:lang w:val="es-MX"/>
              </w:rPr>
              <w:t xml:space="preserve"> afiliada </w:t>
            </w:r>
            <w:r w:rsidR="002502BE">
              <w:rPr>
                <w:rFonts w:ascii="Arial" w:hAnsi="Arial" w:cs="Arial"/>
                <w:lang w:val="es-MX"/>
              </w:rPr>
              <w:t xml:space="preserve">al </w:t>
            </w:r>
            <w:r w:rsidR="005F060D">
              <w:rPr>
                <w:rFonts w:ascii="Arial" w:hAnsi="Arial" w:cs="Arial"/>
                <w:lang w:val="es-MX"/>
              </w:rPr>
              <w:t xml:space="preserve">SGSSS en el país </w:t>
            </w:r>
            <w:r w:rsidR="00BF1D72">
              <w:rPr>
                <w:rFonts w:ascii="Arial" w:hAnsi="Arial" w:cs="Arial"/>
                <w:lang w:val="es-MX"/>
              </w:rPr>
              <w:t xml:space="preserve">y ocupa el puesto 11, entre las EPS habilitadas en el país en relación con el </w:t>
            </w:r>
            <w:r w:rsidR="00491FC7">
              <w:rPr>
                <w:rFonts w:ascii="Arial" w:hAnsi="Arial" w:cs="Arial"/>
                <w:lang w:val="es-MX"/>
              </w:rPr>
              <w:t>número</w:t>
            </w:r>
            <w:r w:rsidR="00BF1D72">
              <w:rPr>
                <w:rFonts w:ascii="Arial" w:hAnsi="Arial" w:cs="Arial"/>
                <w:lang w:val="es-MX"/>
              </w:rPr>
              <w:t xml:space="preserve"> de afiliados.</w:t>
            </w:r>
          </w:p>
          <w:p w14:paraId="62E0AB0F" w14:textId="77777777" w:rsidR="0062741A" w:rsidRDefault="0062741A" w:rsidP="00664FEE">
            <w:pPr>
              <w:jc w:val="both"/>
              <w:rPr>
                <w:rFonts w:ascii="Arial" w:hAnsi="Arial" w:cs="Arial"/>
                <w:b/>
                <w:bCs/>
                <w:lang w:val="es-MX"/>
              </w:rPr>
            </w:pPr>
          </w:p>
          <w:p w14:paraId="515FE9FD" w14:textId="6B04EEFA" w:rsidR="002B5FB4" w:rsidRDefault="00AB17F9" w:rsidP="00664FEE">
            <w:pPr>
              <w:jc w:val="both"/>
              <w:rPr>
                <w:rFonts w:ascii="Arial" w:hAnsi="Arial" w:cs="Arial"/>
                <w:lang w:val="es-MX"/>
              </w:rPr>
            </w:pPr>
            <w:r>
              <w:rPr>
                <w:rFonts w:ascii="Arial" w:hAnsi="Arial" w:cs="Arial"/>
                <w:lang w:val="es-MX"/>
              </w:rPr>
              <w:t>-</w:t>
            </w:r>
            <w:r w:rsidR="002B5FB4" w:rsidRPr="002B6B91">
              <w:rPr>
                <w:rFonts w:ascii="Arial" w:hAnsi="Arial" w:cs="Arial"/>
                <w:lang w:val="es-MX"/>
              </w:rPr>
              <w:t>Participación de mercado regional</w:t>
            </w:r>
            <w:r w:rsidR="002B5FB4" w:rsidRPr="00664FEE">
              <w:rPr>
                <w:rFonts w:ascii="Arial" w:hAnsi="Arial" w:cs="Arial"/>
                <w:b/>
                <w:bCs/>
                <w:lang w:val="es-MX"/>
              </w:rPr>
              <w:t xml:space="preserve">: </w:t>
            </w:r>
            <w:r w:rsidR="002B5FB4" w:rsidRPr="00664FEE">
              <w:rPr>
                <w:rFonts w:ascii="Arial" w:hAnsi="Arial" w:cs="Arial"/>
                <w:lang w:val="es-MX"/>
              </w:rPr>
              <w:t>Savia Salud es la segunda EPS con mayor número de afiliados en</w:t>
            </w:r>
            <w:r w:rsidR="005F060D">
              <w:rPr>
                <w:rFonts w:ascii="Arial" w:hAnsi="Arial" w:cs="Arial"/>
                <w:lang w:val="es-MX"/>
              </w:rPr>
              <w:t xml:space="preserve"> el departamento de </w:t>
            </w:r>
            <w:r w:rsidR="002B5FB4" w:rsidRPr="00664FEE">
              <w:rPr>
                <w:rFonts w:ascii="Arial" w:hAnsi="Arial" w:cs="Arial"/>
                <w:lang w:val="es-MX"/>
              </w:rPr>
              <w:t>Antioquia</w:t>
            </w:r>
            <w:r w:rsidR="00A56403">
              <w:rPr>
                <w:rFonts w:ascii="Arial" w:hAnsi="Arial" w:cs="Arial"/>
                <w:lang w:val="es-MX"/>
              </w:rPr>
              <w:t>, lo cual representa el 25% aseguramiento</w:t>
            </w:r>
            <w:r w:rsidR="00EC1290">
              <w:rPr>
                <w:rFonts w:ascii="Arial" w:hAnsi="Arial" w:cs="Arial"/>
                <w:lang w:val="es-MX"/>
              </w:rPr>
              <w:t>.</w:t>
            </w:r>
            <w:r w:rsidR="00A56403">
              <w:rPr>
                <w:rFonts w:ascii="Arial" w:hAnsi="Arial" w:cs="Arial"/>
                <w:lang w:val="es-MX"/>
              </w:rPr>
              <w:t xml:space="preserve"> </w:t>
            </w:r>
            <w:r w:rsidR="002B5FB4" w:rsidRPr="00664FEE">
              <w:rPr>
                <w:rFonts w:ascii="Arial" w:hAnsi="Arial" w:cs="Arial"/>
                <w:lang w:val="es-MX"/>
              </w:rPr>
              <w:t xml:space="preserve"> </w:t>
            </w:r>
          </w:p>
          <w:p w14:paraId="18EB7E81" w14:textId="77777777" w:rsidR="009619A2" w:rsidRDefault="009619A2" w:rsidP="00664FEE">
            <w:pPr>
              <w:jc w:val="both"/>
              <w:rPr>
                <w:rFonts w:ascii="Arial" w:hAnsi="Arial" w:cs="Arial"/>
                <w:lang w:val="es-MX"/>
              </w:rPr>
            </w:pPr>
          </w:p>
          <w:p w14:paraId="788956F8" w14:textId="5AE8BCDD" w:rsidR="00455694" w:rsidRDefault="00AB17F9" w:rsidP="00664FEE">
            <w:pPr>
              <w:jc w:val="both"/>
              <w:rPr>
                <w:rFonts w:ascii="Arial" w:hAnsi="Arial" w:cs="Arial"/>
                <w:lang w:val="es-MX"/>
              </w:rPr>
            </w:pPr>
            <w:r>
              <w:rPr>
                <w:rFonts w:ascii="Arial" w:hAnsi="Arial" w:cs="Arial"/>
                <w:lang w:val="es-MX"/>
              </w:rPr>
              <w:t>-</w:t>
            </w:r>
            <w:r w:rsidR="00455694" w:rsidRPr="002B6B91">
              <w:rPr>
                <w:rFonts w:ascii="Arial" w:hAnsi="Arial" w:cs="Arial"/>
                <w:lang w:val="es-MX"/>
              </w:rPr>
              <w:t>Participación de mercado regional-régimen subsidiado</w:t>
            </w:r>
            <w:r w:rsidR="00455694">
              <w:rPr>
                <w:rFonts w:ascii="Arial" w:hAnsi="Arial" w:cs="Arial"/>
                <w:b/>
                <w:bCs/>
                <w:lang w:val="es-MX"/>
              </w:rPr>
              <w:t xml:space="preserve">: </w:t>
            </w:r>
            <w:r w:rsidR="00455694" w:rsidRPr="009619A2">
              <w:rPr>
                <w:rFonts w:ascii="Arial" w:hAnsi="Arial" w:cs="Arial"/>
                <w:lang w:val="es-MX"/>
              </w:rPr>
              <w:t>somo</w:t>
            </w:r>
            <w:r w:rsidR="00EC1290">
              <w:rPr>
                <w:rFonts w:ascii="Arial" w:hAnsi="Arial" w:cs="Arial"/>
                <w:lang w:val="es-MX"/>
              </w:rPr>
              <w:t>s</w:t>
            </w:r>
            <w:r w:rsidR="00455694" w:rsidRPr="009619A2">
              <w:rPr>
                <w:rFonts w:ascii="Arial" w:hAnsi="Arial" w:cs="Arial"/>
                <w:lang w:val="es-MX"/>
              </w:rPr>
              <w:t xml:space="preserve"> la EPS</w:t>
            </w:r>
            <w:r w:rsidR="009619A2" w:rsidRPr="009619A2">
              <w:rPr>
                <w:rFonts w:ascii="Arial" w:hAnsi="Arial" w:cs="Arial"/>
                <w:lang w:val="es-MX"/>
              </w:rPr>
              <w:t xml:space="preserve"> con mayor número de afiliados en régimen subsidiado</w:t>
            </w:r>
            <w:r w:rsidR="00455694" w:rsidRPr="009619A2">
              <w:rPr>
                <w:rFonts w:ascii="Arial" w:hAnsi="Arial" w:cs="Arial"/>
                <w:lang w:val="es-MX"/>
              </w:rPr>
              <w:t xml:space="preserve">, </w:t>
            </w:r>
            <w:r w:rsidR="009619A2" w:rsidRPr="009619A2">
              <w:rPr>
                <w:rFonts w:ascii="Arial" w:hAnsi="Arial" w:cs="Arial"/>
                <w:lang w:val="es-MX"/>
              </w:rPr>
              <w:t xml:space="preserve">incluyendo las que aplican para movilidad </w:t>
            </w:r>
            <w:r w:rsidR="00BF1D72" w:rsidRPr="009619A2">
              <w:rPr>
                <w:rFonts w:ascii="Arial" w:hAnsi="Arial" w:cs="Arial"/>
                <w:lang w:val="es-MX"/>
              </w:rPr>
              <w:t>al contributivo</w:t>
            </w:r>
            <w:r w:rsidR="009619A2">
              <w:rPr>
                <w:rFonts w:ascii="Arial" w:hAnsi="Arial" w:cs="Arial"/>
                <w:lang w:val="es-MX"/>
              </w:rPr>
              <w:t>.</w:t>
            </w:r>
          </w:p>
          <w:p w14:paraId="765E8987" w14:textId="77777777" w:rsidR="009619A2" w:rsidRDefault="009619A2" w:rsidP="00664FEE">
            <w:pPr>
              <w:jc w:val="both"/>
              <w:rPr>
                <w:rFonts w:ascii="Arial" w:hAnsi="Arial" w:cs="Arial"/>
                <w:lang w:val="es-MX"/>
              </w:rPr>
            </w:pPr>
          </w:p>
          <w:p w14:paraId="46AEBF31" w14:textId="3750DB44" w:rsidR="00EC1290" w:rsidRDefault="009619A2" w:rsidP="00664FEE">
            <w:pPr>
              <w:jc w:val="both"/>
              <w:rPr>
                <w:rFonts w:ascii="Arial" w:hAnsi="Arial" w:cs="Arial"/>
                <w:lang w:val="es-MX"/>
              </w:rPr>
            </w:pPr>
            <w:r>
              <w:rPr>
                <w:rFonts w:ascii="Arial" w:hAnsi="Arial" w:cs="Arial"/>
                <w:lang w:val="es-MX"/>
              </w:rPr>
              <w:t>El año 2022 lo cerramos con una población 1.682.658, representados en un 92</w:t>
            </w:r>
            <w:r w:rsidR="00BF1D72">
              <w:rPr>
                <w:rFonts w:ascii="Arial" w:hAnsi="Arial" w:cs="Arial"/>
                <w:lang w:val="es-MX"/>
              </w:rPr>
              <w:t>% régimen subsidiado y un 8</w:t>
            </w:r>
            <w:r>
              <w:rPr>
                <w:rFonts w:ascii="Arial" w:hAnsi="Arial" w:cs="Arial"/>
                <w:lang w:val="es-MX"/>
              </w:rPr>
              <w:t xml:space="preserve"> </w:t>
            </w:r>
            <w:r w:rsidR="00BF1D72">
              <w:rPr>
                <w:rFonts w:ascii="Arial" w:hAnsi="Arial" w:cs="Arial"/>
                <w:lang w:val="es-MX"/>
              </w:rPr>
              <w:t>%.</w:t>
            </w:r>
            <w:r w:rsidR="005F060D">
              <w:rPr>
                <w:rFonts w:ascii="Arial" w:hAnsi="Arial" w:cs="Arial"/>
                <w:lang w:val="es-MX"/>
              </w:rPr>
              <w:t xml:space="preserve"> en el régimen contributivo.</w:t>
            </w:r>
          </w:p>
          <w:p w14:paraId="73AD6C9C" w14:textId="77777777" w:rsidR="00EC1290" w:rsidRDefault="00EC1290" w:rsidP="00664FEE">
            <w:pPr>
              <w:jc w:val="both"/>
              <w:rPr>
                <w:rFonts w:ascii="Arial" w:hAnsi="Arial" w:cs="Arial"/>
                <w:lang w:val="es-MX"/>
              </w:rPr>
            </w:pPr>
          </w:p>
          <w:p w14:paraId="58B09264" w14:textId="4620753F" w:rsidR="009619A2" w:rsidRDefault="005F060D" w:rsidP="00664FEE">
            <w:pPr>
              <w:jc w:val="both"/>
              <w:rPr>
                <w:rFonts w:ascii="Arial" w:hAnsi="Arial" w:cs="Arial"/>
                <w:lang w:val="es-MX"/>
              </w:rPr>
            </w:pPr>
            <w:r>
              <w:rPr>
                <w:rFonts w:ascii="Arial" w:hAnsi="Arial" w:cs="Arial"/>
                <w:lang w:val="es-MX"/>
              </w:rPr>
              <w:t xml:space="preserve">-Comportamiento de la afiliación en las subregiones con respecto al 2021: </w:t>
            </w:r>
            <w:r w:rsidR="00EC1290">
              <w:rPr>
                <w:rFonts w:ascii="Arial" w:hAnsi="Arial" w:cs="Arial"/>
                <w:lang w:val="es-MX"/>
              </w:rPr>
              <w:t xml:space="preserve">el </w:t>
            </w:r>
            <w:r w:rsidR="004A6A07">
              <w:rPr>
                <w:rFonts w:ascii="Arial" w:hAnsi="Arial" w:cs="Arial"/>
                <w:lang w:val="es-MX"/>
              </w:rPr>
              <w:t>crecim</w:t>
            </w:r>
            <w:r w:rsidR="00EC1290">
              <w:rPr>
                <w:rFonts w:ascii="Arial" w:hAnsi="Arial" w:cs="Arial"/>
                <w:lang w:val="es-MX"/>
              </w:rPr>
              <w:t xml:space="preserve">iento </w:t>
            </w:r>
            <w:r w:rsidR="006243B7">
              <w:rPr>
                <w:rFonts w:ascii="Arial" w:hAnsi="Arial" w:cs="Arial"/>
                <w:lang w:val="es-MX"/>
              </w:rPr>
              <w:t xml:space="preserve">poblacional </w:t>
            </w:r>
            <w:r w:rsidR="00D72E48">
              <w:rPr>
                <w:rFonts w:ascii="Arial" w:hAnsi="Arial" w:cs="Arial"/>
                <w:lang w:val="es-MX"/>
              </w:rPr>
              <w:t>fue en</w:t>
            </w:r>
            <w:r w:rsidR="004A6A07">
              <w:rPr>
                <w:rFonts w:ascii="Arial" w:hAnsi="Arial" w:cs="Arial"/>
                <w:lang w:val="es-MX"/>
              </w:rPr>
              <w:t xml:space="preserve"> 6 de las 9 subregiones del </w:t>
            </w:r>
            <w:r>
              <w:rPr>
                <w:rFonts w:ascii="Arial" w:hAnsi="Arial" w:cs="Arial"/>
                <w:lang w:val="es-MX"/>
              </w:rPr>
              <w:t>departamento, comparado</w:t>
            </w:r>
            <w:r w:rsidR="004A6A07">
              <w:rPr>
                <w:rFonts w:ascii="Arial" w:hAnsi="Arial" w:cs="Arial"/>
                <w:lang w:val="es-MX"/>
              </w:rPr>
              <w:t xml:space="preserve"> con </w:t>
            </w:r>
            <w:r w:rsidR="000311C8">
              <w:rPr>
                <w:rFonts w:ascii="Arial" w:hAnsi="Arial" w:cs="Arial"/>
                <w:lang w:val="es-MX"/>
              </w:rPr>
              <w:t>el año</w:t>
            </w:r>
            <w:r w:rsidR="004A6A07">
              <w:rPr>
                <w:rFonts w:ascii="Arial" w:hAnsi="Arial" w:cs="Arial"/>
                <w:lang w:val="es-MX"/>
              </w:rPr>
              <w:t xml:space="preserve"> 2021, el año 2022 fue un año muy </w:t>
            </w:r>
            <w:r w:rsidR="006243B7">
              <w:rPr>
                <w:rFonts w:ascii="Arial" w:hAnsi="Arial" w:cs="Arial"/>
                <w:lang w:val="es-MX"/>
              </w:rPr>
              <w:t>positivo</w:t>
            </w:r>
            <w:r w:rsidR="004A6A07">
              <w:rPr>
                <w:rFonts w:ascii="Arial" w:hAnsi="Arial" w:cs="Arial"/>
                <w:lang w:val="es-MX"/>
              </w:rPr>
              <w:t xml:space="preserve"> </w:t>
            </w:r>
            <w:r w:rsidR="006243B7">
              <w:rPr>
                <w:rFonts w:ascii="Arial" w:hAnsi="Arial" w:cs="Arial"/>
                <w:lang w:val="es-MX"/>
              </w:rPr>
              <w:t>en cuanto</w:t>
            </w:r>
            <w:r w:rsidR="004A6A07">
              <w:rPr>
                <w:rFonts w:ascii="Arial" w:hAnsi="Arial" w:cs="Arial"/>
                <w:lang w:val="es-MX"/>
              </w:rPr>
              <w:t xml:space="preserve"> al crecimiento de la </w:t>
            </w:r>
            <w:r w:rsidR="00E061A8">
              <w:rPr>
                <w:rFonts w:ascii="Arial" w:hAnsi="Arial" w:cs="Arial"/>
                <w:lang w:val="es-MX"/>
              </w:rPr>
              <w:t>población,</w:t>
            </w:r>
            <w:r w:rsidR="006243B7">
              <w:rPr>
                <w:rFonts w:ascii="Arial" w:hAnsi="Arial" w:cs="Arial"/>
                <w:lang w:val="es-MX"/>
              </w:rPr>
              <w:t xml:space="preserve"> con respecto a los dos últimos dos </w:t>
            </w:r>
            <w:r w:rsidR="00D06B95">
              <w:rPr>
                <w:rFonts w:ascii="Arial" w:hAnsi="Arial" w:cs="Arial"/>
                <w:lang w:val="es-MX"/>
              </w:rPr>
              <w:t>años,</w:t>
            </w:r>
            <w:r w:rsidR="006243B7">
              <w:rPr>
                <w:rFonts w:ascii="Arial" w:hAnsi="Arial" w:cs="Arial"/>
                <w:lang w:val="es-MX"/>
              </w:rPr>
              <w:t xml:space="preserve"> expresado en 2.3 %.</w:t>
            </w:r>
            <w:r w:rsidR="00A85B2A">
              <w:rPr>
                <w:rFonts w:ascii="Arial" w:hAnsi="Arial" w:cs="Arial"/>
                <w:lang w:val="es-MX"/>
              </w:rPr>
              <w:t>, lo que es muy importante para nuestra EPS</w:t>
            </w:r>
            <w:r w:rsidR="00BF0BC1">
              <w:rPr>
                <w:rFonts w:ascii="Arial" w:hAnsi="Arial" w:cs="Arial"/>
                <w:lang w:val="es-MX"/>
              </w:rPr>
              <w:t xml:space="preserve">, para que </w:t>
            </w:r>
            <w:r w:rsidR="00A85B2A">
              <w:rPr>
                <w:rFonts w:ascii="Arial" w:hAnsi="Arial" w:cs="Arial"/>
                <w:lang w:val="es-MX"/>
              </w:rPr>
              <w:t>se siga consolidando cono una de las mejores EPS en el territorio de Antioquia</w:t>
            </w:r>
            <w:r w:rsidR="00BF0BC1">
              <w:rPr>
                <w:rFonts w:ascii="Arial" w:hAnsi="Arial" w:cs="Arial"/>
                <w:lang w:val="es-MX"/>
              </w:rPr>
              <w:t>.</w:t>
            </w:r>
            <w:r w:rsidR="00A85B2A">
              <w:rPr>
                <w:rFonts w:ascii="Arial" w:hAnsi="Arial" w:cs="Arial"/>
                <w:lang w:val="es-MX"/>
              </w:rPr>
              <w:t xml:space="preserve"> </w:t>
            </w:r>
          </w:p>
          <w:p w14:paraId="3951CA72" w14:textId="77777777" w:rsidR="006243B7" w:rsidRDefault="006243B7" w:rsidP="00664FEE">
            <w:pPr>
              <w:jc w:val="both"/>
              <w:rPr>
                <w:rFonts w:ascii="Arial" w:hAnsi="Arial" w:cs="Arial"/>
                <w:lang w:val="es-MX"/>
              </w:rPr>
            </w:pPr>
          </w:p>
          <w:p w14:paraId="750377EE" w14:textId="203A9EB0" w:rsidR="002B6B91" w:rsidRDefault="00F20625" w:rsidP="00341DF4">
            <w:pPr>
              <w:jc w:val="center"/>
              <w:rPr>
                <w:rFonts w:ascii="Arial" w:hAnsi="Arial" w:cs="Arial"/>
                <w:b/>
                <w:bCs/>
                <w:lang w:val="es-MX"/>
              </w:rPr>
            </w:pPr>
            <w:r w:rsidRPr="006243B7">
              <w:rPr>
                <w:rFonts w:ascii="Arial" w:hAnsi="Arial" w:cs="Arial"/>
                <w:b/>
                <w:bCs/>
                <w:lang w:val="es-MX"/>
              </w:rPr>
              <w:t>Gestión de riesgo</w:t>
            </w:r>
          </w:p>
          <w:p w14:paraId="1AB1598A" w14:textId="77777777" w:rsidR="002B6B91" w:rsidRDefault="002B6B91" w:rsidP="00341DF4">
            <w:pPr>
              <w:jc w:val="center"/>
              <w:rPr>
                <w:rFonts w:ascii="Arial" w:hAnsi="Arial" w:cs="Arial"/>
                <w:b/>
                <w:bCs/>
                <w:lang w:val="es-MX"/>
              </w:rPr>
            </w:pPr>
          </w:p>
          <w:p w14:paraId="7E9949FD" w14:textId="3692C9EF" w:rsidR="006243B7" w:rsidRPr="006F7A3A" w:rsidRDefault="002B6B91" w:rsidP="00664FEE">
            <w:pPr>
              <w:jc w:val="both"/>
              <w:rPr>
                <w:rFonts w:ascii="Arial" w:hAnsi="Arial" w:cs="Arial"/>
                <w:lang w:val="es-MX"/>
              </w:rPr>
            </w:pPr>
            <w:r>
              <w:rPr>
                <w:rFonts w:ascii="Arial" w:hAnsi="Arial" w:cs="Arial"/>
                <w:lang w:val="es-MX"/>
              </w:rPr>
              <w:t>C</w:t>
            </w:r>
            <w:r w:rsidR="00D72E48" w:rsidRPr="006F7A3A">
              <w:rPr>
                <w:rFonts w:ascii="Arial" w:hAnsi="Arial" w:cs="Arial"/>
                <w:lang w:val="es-MX"/>
              </w:rPr>
              <w:t xml:space="preserve">omportamiento </w:t>
            </w:r>
            <w:r w:rsidR="0073354C">
              <w:rPr>
                <w:rFonts w:ascii="Arial" w:hAnsi="Arial" w:cs="Arial"/>
                <w:lang w:val="es-MX"/>
              </w:rPr>
              <w:t xml:space="preserve">de </w:t>
            </w:r>
            <w:r w:rsidR="00D72E48" w:rsidRPr="006F7A3A">
              <w:rPr>
                <w:rFonts w:ascii="Arial" w:hAnsi="Arial" w:cs="Arial"/>
                <w:lang w:val="es-MX"/>
              </w:rPr>
              <w:t>indicadores</w:t>
            </w:r>
            <w:r w:rsidR="006243B7" w:rsidRPr="006F7A3A">
              <w:rPr>
                <w:rFonts w:ascii="Arial" w:hAnsi="Arial" w:cs="Arial"/>
                <w:lang w:val="es-MX"/>
              </w:rPr>
              <w:t xml:space="preserve"> </w:t>
            </w:r>
            <w:r w:rsidR="00E061A8">
              <w:rPr>
                <w:rFonts w:ascii="Arial" w:hAnsi="Arial" w:cs="Arial"/>
                <w:lang w:val="es-MX"/>
              </w:rPr>
              <w:t xml:space="preserve">trazadores desde salud pública, la gestión que se está haciendo para mejorarlos y los resultados de </w:t>
            </w:r>
            <w:r w:rsidR="009F50D4">
              <w:rPr>
                <w:rFonts w:ascii="Arial" w:hAnsi="Arial" w:cs="Arial"/>
                <w:lang w:val="es-MX"/>
              </w:rPr>
              <w:t>las rutas</w:t>
            </w:r>
            <w:r w:rsidR="00E061A8">
              <w:rPr>
                <w:rFonts w:ascii="Arial" w:hAnsi="Arial" w:cs="Arial"/>
                <w:lang w:val="es-MX"/>
              </w:rPr>
              <w:t xml:space="preserve"> de alto costo  </w:t>
            </w:r>
          </w:p>
          <w:p w14:paraId="45A200AD" w14:textId="77777777" w:rsidR="0062741A" w:rsidRDefault="0062741A" w:rsidP="00664FEE">
            <w:pPr>
              <w:jc w:val="both"/>
              <w:rPr>
                <w:rFonts w:ascii="Arial" w:hAnsi="Arial" w:cs="Arial"/>
                <w:lang w:val="es-MX"/>
              </w:rPr>
            </w:pPr>
          </w:p>
          <w:p w14:paraId="4B507AA0" w14:textId="1F352778" w:rsidR="0073354C" w:rsidRDefault="00AB17F9" w:rsidP="00664FEE">
            <w:pPr>
              <w:jc w:val="both"/>
              <w:rPr>
                <w:rFonts w:ascii="Arial" w:hAnsi="Arial" w:cs="Arial"/>
                <w:lang w:val="es-MX"/>
              </w:rPr>
            </w:pPr>
            <w:r>
              <w:rPr>
                <w:rFonts w:ascii="Arial" w:hAnsi="Arial" w:cs="Arial"/>
                <w:lang w:val="es-MX"/>
              </w:rPr>
              <w:t>-</w:t>
            </w:r>
            <w:r w:rsidR="00E061A8" w:rsidRPr="00E061A8">
              <w:rPr>
                <w:rFonts w:ascii="Arial" w:hAnsi="Arial" w:cs="Arial"/>
                <w:lang w:val="es-MX"/>
              </w:rPr>
              <w:t xml:space="preserve">Indicadores de calidad que son de seguimiento de la medida de </w:t>
            </w:r>
            <w:r w:rsidR="009F50D4" w:rsidRPr="00E061A8">
              <w:rPr>
                <w:rFonts w:ascii="Arial" w:hAnsi="Arial" w:cs="Arial"/>
                <w:lang w:val="es-MX"/>
              </w:rPr>
              <w:t>vigilancia,</w:t>
            </w:r>
            <w:r w:rsidR="00E061A8" w:rsidRPr="00E061A8">
              <w:rPr>
                <w:rFonts w:ascii="Arial" w:hAnsi="Arial" w:cs="Arial"/>
                <w:lang w:val="es-MX"/>
              </w:rPr>
              <w:t xml:space="preserve"> en abril de 2018</w:t>
            </w:r>
            <w:r w:rsidR="002B6B91">
              <w:rPr>
                <w:rFonts w:ascii="Arial" w:hAnsi="Arial" w:cs="Arial"/>
                <w:lang w:val="es-MX"/>
              </w:rPr>
              <w:t>,</w:t>
            </w:r>
            <w:r w:rsidR="00E061A8" w:rsidRPr="00E061A8">
              <w:rPr>
                <w:rFonts w:ascii="Arial" w:hAnsi="Arial" w:cs="Arial"/>
                <w:lang w:val="es-MX"/>
              </w:rPr>
              <w:t xml:space="preserve"> se </w:t>
            </w:r>
            <w:r w:rsidR="009F50D4" w:rsidRPr="00E061A8">
              <w:rPr>
                <w:rFonts w:ascii="Arial" w:hAnsi="Arial" w:cs="Arial"/>
                <w:lang w:val="es-MX"/>
              </w:rPr>
              <w:t>empezó</w:t>
            </w:r>
            <w:r w:rsidR="00E061A8" w:rsidRPr="00E061A8">
              <w:rPr>
                <w:rFonts w:ascii="Arial" w:hAnsi="Arial" w:cs="Arial"/>
                <w:lang w:val="es-MX"/>
              </w:rPr>
              <w:t xml:space="preserve"> con una cobertura del cumplimiento de indicadores de 37</w:t>
            </w:r>
            <w:r w:rsidR="00B60B45" w:rsidRPr="00E061A8">
              <w:rPr>
                <w:rFonts w:ascii="Arial" w:hAnsi="Arial" w:cs="Arial"/>
                <w:lang w:val="es-MX"/>
              </w:rPr>
              <w:t>%</w:t>
            </w:r>
            <w:r w:rsidR="00B60B45">
              <w:rPr>
                <w:rFonts w:ascii="Arial" w:hAnsi="Arial" w:cs="Arial"/>
                <w:lang w:val="es-MX"/>
              </w:rPr>
              <w:t>, teniendo</w:t>
            </w:r>
            <w:r w:rsidR="00E061A8">
              <w:rPr>
                <w:rFonts w:ascii="Arial" w:hAnsi="Arial" w:cs="Arial"/>
                <w:lang w:val="es-MX"/>
              </w:rPr>
              <w:t xml:space="preserve"> una mejora a enero del 2022, del 50 % </w:t>
            </w:r>
            <w:r w:rsidR="009F50D4">
              <w:rPr>
                <w:rFonts w:ascii="Arial" w:hAnsi="Arial" w:cs="Arial"/>
                <w:lang w:val="es-MX"/>
              </w:rPr>
              <w:t xml:space="preserve">en </w:t>
            </w:r>
            <w:r w:rsidR="001E6E76">
              <w:rPr>
                <w:rFonts w:ascii="Arial" w:hAnsi="Arial" w:cs="Arial"/>
                <w:lang w:val="es-MX"/>
              </w:rPr>
              <w:t>cobertura de</w:t>
            </w:r>
            <w:r w:rsidR="009F50D4">
              <w:rPr>
                <w:rFonts w:ascii="Arial" w:hAnsi="Arial" w:cs="Arial"/>
                <w:lang w:val="es-MX"/>
              </w:rPr>
              <w:t xml:space="preserve"> cumplimiento, terminamos diciembre de 2022, con una </w:t>
            </w:r>
            <w:r w:rsidR="00E061A8">
              <w:rPr>
                <w:rFonts w:ascii="Arial" w:hAnsi="Arial" w:cs="Arial"/>
                <w:lang w:val="es-MX"/>
              </w:rPr>
              <w:t xml:space="preserve">cobertura </w:t>
            </w:r>
            <w:r w:rsidR="009F50D4">
              <w:rPr>
                <w:rFonts w:ascii="Arial" w:hAnsi="Arial" w:cs="Arial"/>
                <w:lang w:val="es-MX"/>
              </w:rPr>
              <w:t xml:space="preserve">del </w:t>
            </w:r>
            <w:r w:rsidR="00E061A8">
              <w:rPr>
                <w:rFonts w:ascii="Arial" w:hAnsi="Arial" w:cs="Arial"/>
                <w:lang w:val="es-MX"/>
              </w:rPr>
              <w:t>63%</w:t>
            </w:r>
            <w:r w:rsidR="009F50D4">
              <w:rPr>
                <w:rFonts w:ascii="Arial" w:hAnsi="Arial" w:cs="Arial"/>
                <w:lang w:val="es-MX"/>
              </w:rPr>
              <w:t>, lo que quiere decir</w:t>
            </w:r>
            <w:r w:rsidR="0073354C">
              <w:rPr>
                <w:rFonts w:ascii="Arial" w:hAnsi="Arial" w:cs="Arial"/>
                <w:lang w:val="es-MX"/>
              </w:rPr>
              <w:t xml:space="preserve"> </w:t>
            </w:r>
            <w:r w:rsidR="009F50D4">
              <w:rPr>
                <w:rFonts w:ascii="Arial" w:hAnsi="Arial" w:cs="Arial"/>
                <w:lang w:val="es-MX"/>
              </w:rPr>
              <w:t xml:space="preserve">que, </w:t>
            </w:r>
            <w:r w:rsidR="00E061A8">
              <w:rPr>
                <w:rFonts w:ascii="Arial" w:hAnsi="Arial" w:cs="Arial"/>
                <w:lang w:val="es-MX"/>
              </w:rPr>
              <w:t xml:space="preserve">de los 19 </w:t>
            </w:r>
            <w:r w:rsidR="009F50D4">
              <w:rPr>
                <w:rFonts w:ascii="Arial" w:hAnsi="Arial" w:cs="Arial"/>
                <w:lang w:val="es-MX"/>
              </w:rPr>
              <w:t xml:space="preserve">indicadores, cumplimos </w:t>
            </w:r>
            <w:r w:rsidR="001E6E76">
              <w:rPr>
                <w:rFonts w:ascii="Arial" w:hAnsi="Arial" w:cs="Arial"/>
                <w:lang w:val="es-MX"/>
              </w:rPr>
              <w:t>12 indicadores</w:t>
            </w:r>
            <w:r w:rsidR="0073354C">
              <w:rPr>
                <w:rFonts w:ascii="Arial" w:hAnsi="Arial" w:cs="Arial"/>
                <w:lang w:val="es-MX"/>
              </w:rPr>
              <w:t>, l</w:t>
            </w:r>
            <w:r w:rsidR="009F50D4">
              <w:rPr>
                <w:rFonts w:ascii="Arial" w:hAnsi="Arial" w:cs="Arial"/>
                <w:lang w:val="es-MX"/>
              </w:rPr>
              <w:t>os cuales son</w:t>
            </w:r>
            <w:r w:rsidR="0073354C">
              <w:rPr>
                <w:rFonts w:ascii="Arial" w:hAnsi="Arial" w:cs="Arial"/>
                <w:lang w:val="es-MX"/>
              </w:rPr>
              <w:t>:</w:t>
            </w:r>
            <w:r w:rsidR="009F50D4">
              <w:rPr>
                <w:rFonts w:ascii="Arial" w:hAnsi="Arial" w:cs="Arial"/>
                <w:lang w:val="es-MX"/>
              </w:rPr>
              <w:t xml:space="preserve"> </w:t>
            </w:r>
          </w:p>
          <w:p w14:paraId="14BD7050" w14:textId="77777777" w:rsidR="00837275" w:rsidRDefault="00837275" w:rsidP="00664FEE">
            <w:pPr>
              <w:jc w:val="both"/>
              <w:rPr>
                <w:rFonts w:ascii="Arial" w:hAnsi="Arial" w:cs="Arial"/>
                <w:lang w:val="es-MX"/>
              </w:rPr>
            </w:pPr>
          </w:p>
          <w:p w14:paraId="01DB5E42" w14:textId="2ABD130B" w:rsidR="0073354C" w:rsidRDefault="00837275" w:rsidP="00664FEE">
            <w:pPr>
              <w:jc w:val="both"/>
              <w:rPr>
                <w:rFonts w:ascii="Arial" w:hAnsi="Arial" w:cs="Arial"/>
                <w:lang w:val="es-MX"/>
              </w:rPr>
            </w:pPr>
            <w:r>
              <w:rPr>
                <w:rFonts w:ascii="Arial" w:hAnsi="Arial" w:cs="Arial"/>
                <w:lang w:val="es-MX"/>
              </w:rPr>
              <w:t>-R</w:t>
            </w:r>
            <w:r w:rsidR="009F50D4">
              <w:rPr>
                <w:rFonts w:ascii="Arial" w:hAnsi="Arial" w:cs="Arial"/>
                <w:lang w:val="es-MX"/>
              </w:rPr>
              <w:t>azón de mortalidad materna 42</w:t>
            </w:r>
            <w:r w:rsidR="00767637">
              <w:rPr>
                <w:rFonts w:ascii="Arial" w:hAnsi="Arial" w:cs="Arial"/>
                <w:lang w:val="es-MX"/>
              </w:rPr>
              <w:t xml:space="preserve"> días</w:t>
            </w:r>
            <w:r w:rsidR="009F50D4">
              <w:rPr>
                <w:rFonts w:ascii="Arial" w:hAnsi="Arial" w:cs="Arial"/>
                <w:lang w:val="es-MX"/>
              </w:rPr>
              <w:t xml:space="preserve">, </w:t>
            </w:r>
          </w:p>
          <w:p w14:paraId="59A4AE33" w14:textId="3E879A6B" w:rsidR="0073354C" w:rsidRDefault="00837275" w:rsidP="00664FEE">
            <w:pPr>
              <w:jc w:val="both"/>
              <w:rPr>
                <w:rFonts w:ascii="Arial" w:hAnsi="Arial" w:cs="Arial"/>
                <w:lang w:val="es-MX"/>
              </w:rPr>
            </w:pPr>
            <w:r>
              <w:rPr>
                <w:rFonts w:ascii="Arial" w:hAnsi="Arial" w:cs="Arial"/>
                <w:lang w:val="es-MX"/>
              </w:rPr>
              <w:t>-T</w:t>
            </w:r>
            <w:r w:rsidR="009F50D4">
              <w:rPr>
                <w:rFonts w:ascii="Arial" w:hAnsi="Arial" w:cs="Arial"/>
                <w:lang w:val="es-MX"/>
              </w:rPr>
              <w:t>a</w:t>
            </w:r>
            <w:r w:rsidR="002B6B91">
              <w:rPr>
                <w:rFonts w:ascii="Arial" w:hAnsi="Arial" w:cs="Arial"/>
                <w:lang w:val="es-MX"/>
              </w:rPr>
              <w:t>s</w:t>
            </w:r>
            <w:r w:rsidR="009F50D4">
              <w:rPr>
                <w:rFonts w:ascii="Arial" w:hAnsi="Arial" w:cs="Arial"/>
                <w:lang w:val="es-MX"/>
              </w:rPr>
              <w:t xml:space="preserve">a de mortalidad perinatal, </w:t>
            </w:r>
          </w:p>
          <w:p w14:paraId="47986E13" w14:textId="203515D7" w:rsidR="0073354C" w:rsidRDefault="00837275" w:rsidP="00664FEE">
            <w:pPr>
              <w:jc w:val="both"/>
              <w:rPr>
                <w:rFonts w:ascii="Arial" w:hAnsi="Arial" w:cs="Arial"/>
                <w:lang w:val="es-MX"/>
              </w:rPr>
            </w:pPr>
            <w:r>
              <w:rPr>
                <w:rFonts w:ascii="Arial" w:hAnsi="Arial" w:cs="Arial"/>
                <w:lang w:val="es-MX"/>
              </w:rPr>
              <w:t>-L</w:t>
            </w:r>
            <w:r w:rsidR="009F50D4">
              <w:rPr>
                <w:rFonts w:ascii="Arial" w:hAnsi="Arial" w:cs="Arial"/>
                <w:lang w:val="es-MX"/>
              </w:rPr>
              <w:t xml:space="preserve">a tasa de mortalidad infantil </w:t>
            </w:r>
          </w:p>
          <w:p w14:paraId="0230CA2E" w14:textId="162996F4" w:rsidR="00837275" w:rsidRDefault="00837275" w:rsidP="00664FEE">
            <w:pPr>
              <w:jc w:val="both"/>
              <w:rPr>
                <w:rFonts w:ascii="Arial" w:hAnsi="Arial" w:cs="Arial"/>
                <w:lang w:val="es-MX"/>
              </w:rPr>
            </w:pPr>
            <w:r>
              <w:rPr>
                <w:rFonts w:ascii="Arial" w:hAnsi="Arial" w:cs="Arial"/>
                <w:lang w:val="es-MX"/>
              </w:rPr>
              <w:t>-E</w:t>
            </w:r>
            <w:r w:rsidR="009F50D4">
              <w:rPr>
                <w:rFonts w:ascii="Arial" w:hAnsi="Arial" w:cs="Arial"/>
                <w:lang w:val="es-MX"/>
              </w:rPr>
              <w:t>l promedio de inicio del tratamiento de cáncer de mama</w:t>
            </w:r>
            <w:r w:rsidR="004814B1">
              <w:rPr>
                <w:rFonts w:ascii="Arial" w:hAnsi="Arial" w:cs="Arial"/>
                <w:lang w:val="es-MX"/>
              </w:rPr>
              <w:t xml:space="preserve"> sin </w:t>
            </w:r>
            <w:r w:rsidR="00767637">
              <w:rPr>
                <w:rFonts w:ascii="Arial" w:hAnsi="Arial" w:cs="Arial"/>
                <w:lang w:val="es-MX"/>
              </w:rPr>
              <w:t>pérdida de la función renal</w:t>
            </w:r>
            <w:r w:rsidR="00B60B45">
              <w:rPr>
                <w:rFonts w:ascii="Arial" w:hAnsi="Arial" w:cs="Arial"/>
                <w:lang w:val="es-MX"/>
              </w:rPr>
              <w:t>.</w:t>
            </w:r>
            <w:r w:rsidR="00767637">
              <w:rPr>
                <w:rFonts w:ascii="Arial" w:hAnsi="Arial" w:cs="Arial"/>
                <w:lang w:val="es-MX"/>
              </w:rPr>
              <w:t xml:space="preserve">  </w:t>
            </w:r>
          </w:p>
          <w:p w14:paraId="17CB4013" w14:textId="4DA0C835" w:rsidR="0073354C" w:rsidRDefault="00837275" w:rsidP="00664FEE">
            <w:pPr>
              <w:jc w:val="both"/>
              <w:rPr>
                <w:rFonts w:ascii="Arial" w:hAnsi="Arial" w:cs="Arial"/>
                <w:lang w:val="es-MX"/>
              </w:rPr>
            </w:pPr>
            <w:r>
              <w:rPr>
                <w:rFonts w:ascii="Arial" w:hAnsi="Arial" w:cs="Arial"/>
                <w:lang w:val="es-MX"/>
              </w:rPr>
              <w:t>-L</w:t>
            </w:r>
            <w:r w:rsidR="004814B1">
              <w:rPr>
                <w:rFonts w:ascii="Arial" w:hAnsi="Arial" w:cs="Arial"/>
                <w:lang w:val="es-MX"/>
              </w:rPr>
              <w:t xml:space="preserve">a captación de diabetes </w:t>
            </w:r>
            <w:r w:rsidR="00767637">
              <w:rPr>
                <w:rFonts w:ascii="Arial" w:hAnsi="Arial" w:cs="Arial"/>
                <w:lang w:val="es-MX"/>
              </w:rPr>
              <w:t>en rango de 18 a 69 años</w:t>
            </w:r>
          </w:p>
          <w:p w14:paraId="51E0EBEB" w14:textId="5C43D8DA" w:rsidR="0073354C" w:rsidRDefault="00837275" w:rsidP="00664FEE">
            <w:pPr>
              <w:jc w:val="both"/>
              <w:rPr>
                <w:rFonts w:ascii="Arial" w:hAnsi="Arial" w:cs="Arial"/>
                <w:lang w:val="es-MX"/>
              </w:rPr>
            </w:pPr>
            <w:r>
              <w:rPr>
                <w:rFonts w:ascii="Arial" w:hAnsi="Arial" w:cs="Arial"/>
                <w:lang w:val="es-MX"/>
              </w:rPr>
              <w:t>-C</w:t>
            </w:r>
            <w:r w:rsidR="00767637">
              <w:rPr>
                <w:rFonts w:ascii="Arial" w:hAnsi="Arial" w:cs="Arial"/>
                <w:lang w:val="es-MX"/>
              </w:rPr>
              <w:t>aptación de hipertensos de 18</w:t>
            </w:r>
            <w:r w:rsidR="004814B1">
              <w:rPr>
                <w:rFonts w:ascii="Arial" w:hAnsi="Arial" w:cs="Arial"/>
                <w:lang w:val="es-MX"/>
              </w:rPr>
              <w:t xml:space="preserve"> </w:t>
            </w:r>
            <w:r w:rsidR="00767637">
              <w:rPr>
                <w:rFonts w:ascii="Arial" w:hAnsi="Arial" w:cs="Arial"/>
                <w:lang w:val="es-MX"/>
              </w:rPr>
              <w:t>a</w:t>
            </w:r>
            <w:r w:rsidR="0073354C">
              <w:rPr>
                <w:rFonts w:ascii="Arial" w:hAnsi="Arial" w:cs="Arial"/>
                <w:lang w:val="es-MX"/>
              </w:rPr>
              <w:t xml:space="preserve"> </w:t>
            </w:r>
            <w:r w:rsidR="00767637">
              <w:rPr>
                <w:rFonts w:ascii="Arial" w:hAnsi="Arial" w:cs="Arial"/>
                <w:lang w:val="es-MX"/>
              </w:rPr>
              <w:t xml:space="preserve">19 años, </w:t>
            </w:r>
          </w:p>
          <w:p w14:paraId="4B258DE8" w14:textId="1A3A283B" w:rsidR="0073354C" w:rsidRDefault="00837275" w:rsidP="00664FEE">
            <w:pPr>
              <w:jc w:val="both"/>
              <w:rPr>
                <w:rFonts w:ascii="Arial" w:hAnsi="Arial" w:cs="Arial"/>
                <w:lang w:val="es-MX"/>
              </w:rPr>
            </w:pPr>
            <w:r>
              <w:rPr>
                <w:rFonts w:ascii="Arial" w:hAnsi="Arial" w:cs="Arial"/>
                <w:lang w:val="es-MX"/>
              </w:rPr>
              <w:t>-C</w:t>
            </w:r>
            <w:r w:rsidR="00767637">
              <w:rPr>
                <w:rFonts w:ascii="Arial" w:hAnsi="Arial" w:cs="Arial"/>
                <w:lang w:val="es-MX"/>
              </w:rPr>
              <w:t xml:space="preserve">aptación temprana al control </w:t>
            </w:r>
            <w:r>
              <w:rPr>
                <w:rFonts w:ascii="Arial" w:hAnsi="Arial" w:cs="Arial"/>
                <w:lang w:val="es-MX"/>
              </w:rPr>
              <w:t>prenatal,</w:t>
            </w:r>
            <w:r w:rsidR="00767637">
              <w:rPr>
                <w:rFonts w:ascii="Arial" w:hAnsi="Arial" w:cs="Arial"/>
                <w:lang w:val="es-MX"/>
              </w:rPr>
              <w:t xml:space="preserve"> </w:t>
            </w:r>
          </w:p>
          <w:p w14:paraId="7C7A2E7F" w14:textId="5ED59198" w:rsidR="0073354C" w:rsidRDefault="00837275" w:rsidP="00664FEE">
            <w:pPr>
              <w:jc w:val="both"/>
              <w:rPr>
                <w:rFonts w:ascii="Arial" w:hAnsi="Arial" w:cs="Arial"/>
                <w:lang w:val="es-MX"/>
              </w:rPr>
            </w:pPr>
            <w:r>
              <w:rPr>
                <w:rFonts w:ascii="Arial" w:hAnsi="Arial" w:cs="Arial"/>
                <w:lang w:val="es-MX"/>
              </w:rPr>
              <w:t>-P</w:t>
            </w:r>
            <w:r w:rsidR="00767637">
              <w:rPr>
                <w:rFonts w:ascii="Arial" w:hAnsi="Arial" w:cs="Arial"/>
                <w:lang w:val="es-MX"/>
              </w:rPr>
              <w:t xml:space="preserve">orcentaje de nacidos con bajo peso al nacer </w:t>
            </w:r>
          </w:p>
          <w:p w14:paraId="49ABCB0E" w14:textId="159079DC" w:rsidR="0073354C" w:rsidRDefault="00837275" w:rsidP="00664FEE">
            <w:pPr>
              <w:jc w:val="both"/>
              <w:rPr>
                <w:rFonts w:ascii="Arial" w:hAnsi="Arial" w:cs="Arial"/>
                <w:lang w:val="es-MX"/>
              </w:rPr>
            </w:pPr>
            <w:r>
              <w:rPr>
                <w:rFonts w:ascii="Arial" w:hAnsi="Arial" w:cs="Arial"/>
                <w:lang w:val="es-MX"/>
              </w:rPr>
              <w:t>-H</w:t>
            </w:r>
            <w:r w:rsidR="00767637">
              <w:rPr>
                <w:rFonts w:ascii="Arial" w:hAnsi="Arial" w:cs="Arial"/>
                <w:lang w:val="es-MX"/>
              </w:rPr>
              <w:t xml:space="preserve">ipertensos controlados menores de 60 años  </w:t>
            </w:r>
          </w:p>
          <w:p w14:paraId="2FE84271" w14:textId="44F0B119" w:rsidR="0073354C" w:rsidRDefault="00837275" w:rsidP="00664FEE">
            <w:pPr>
              <w:jc w:val="both"/>
              <w:rPr>
                <w:rFonts w:ascii="Arial" w:hAnsi="Arial" w:cs="Arial"/>
                <w:lang w:val="es-MX"/>
              </w:rPr>
            </w:pPr>
            <w:r>
              <w:rPr>
                <w:rFonts w:ascii="Arial" w:hAnsi="Arial" w:cs="Arial"/>
                <w:lang w:val="es-MX"/>
              </w:rPr>
              <w:t>-H</w:t>
            </w:r>
            <w:r w:rsidR="00767637">
              <w:rPr>
                <w:rFonts w:ascii="Arial" w:hAnsi="Arial" w:cs="Arial"/>
                <w:lang w:val="es-MX"/>
              </w:rPr>
              <w:t>ipertensos controlados mayores de 60 años</w:t>
            </w:r>
          </w:p>
          <w:p w14:paraId="471F7051" w14:textId="5490B933" w:rsidR="0062741A" w:rsidRDefault="00837275" w:rsidP="00664FEE">
            <w:pPr>
              <w:jc w:val="both"/>
              <w:rPr>
                <w:rFonts w:ascii="Arial" w:hAnsi="Arial" w:cs="Arial"/>
                <w:lang w:val="es-MX"/>
              </w:rPr>
            </w:pPr>
            <w:r>
              <w:rPr>
                <w:rFonts w:ascii="Arial" w:hAnsi="Arial" w:cs="Arial"/>
                <w:lang w:val="es-MX"/>
              </w:rPr>
              <w:lastRenderedPageBreak/>
              <w:t>-T</w:t>
            </w:r>
            <w:r w:rsidR="00767637">
              <w:rPr>
                <w:rFonts w:ascii="Arial" w:hAnsi="Arial" w:cs="Arial"/>
                <w:lang w:val="es-MX"/>
              </w:rPr>
              <w:t>amización de VIH</w:t>
            </w:r>
            <w:r w:rsidR="00573D07">
              <w:rPr>
                <w:rFonts w:ascii="Arial" w:hAnsi="Arial" w:cs="Arial"/>
                <w:lang w:val="es-MX"/>
              </w:rPr>
              <w:t xml:space="preserve"> para las </w:t>
            </w:r>
            <w:r>
              <w:rPr>
                <w:rFonts w:ascii="Arial" w:hAnsi="Arial" w:cs="Arial"/>
                <w:lang w:val="es-MX"/>
              </w:rPr>
              <w:t>gestantes.</w:t>
            </w:r>
          </w:p>
          <w:p w14:paraId="2E8A9B10" w14:textId="77777777" w:rsidR="00020F1D" w:rsidRDefault="00020F1D" w:rsidP="00664FEE">
            <w:pPr>
              <w:jc w:val="both"/>
              <w:rPr>
                <w:rFonts w:ascii="Arial" w:hAnsi="Arial" w:cs="Arial"/>
                <w:lang w:val="es-MX"/>
              </w:rPr>
            </w:pPr>
          </w:p>
          <w:p w14:paraId="3DA93B43" w14:textId="77777777" w:rsidR="0096200F" w:rsidRDefault="00AB17F9" w:rsidP="00664FEE">
            <w:pPr>
              <w:jc w:val="both"/>
              <w:rPr>
                <w:rFonts w:ascii="Arial" w:hAnsi="Arial" w:cs="Arial"/>
                <w:lang w:val="es-MX"/>
              </w:rPr>
            </w:pPr>
            <w:r>
              <w:rPr>
                <w:rFonts w:ascii="Arial" w:hAnsi="Arial" w:cs="Arial"/>
                <w:lang w:val="es-MX"/>
              </w:rPr>
              <w:t>-</w:t>
            </w:r>
            <w:r w:rsidR="00020F1D">
              <w:rPr>
                <w:rFonts w:ascii="Arial" w:hAnsi="Arial" w:cs="Arial"/>
                <w:lang w:val="es-MX"/>
              </w:rPr>
              <w:t xml:space="preserve">Indicadores con oportunidades de </w:t>
            </w:r>
            <w:r w:rsidR="00D06B95">
              <w:rPr>
                <w:rFonts w:ascii="Arial" w:hAnsi="Arial" w:cs="Arial"/>
                <w:lang w:val="es-MX"/>
              </w:rPr>
              <w:t>mejora:</w:t>
            </w:r>
            <w:r w:rsidR="00020F1D">
              <w:rPr>
                <w:rFonts w:ascii="Arial" w:hAnsi="Arial" w:cs="Arial"/>
                <w:lang w:val="es-MX"/>
              </w:rPr>
              <w:t xml:space="preserve"> </w:t>
            </w:r>
          </w:p>
          <w:p w14:paraId="4273E371" w14:textId="77777777" w:rsidR="00B60B45" w:rsidRDefault="00B60B45" w:rsidP="00664FEE">
            <w:pPr>
              <w:jc w:val="both"/>
              <w:rPr>
                <w:rFonts w:ascii="Arial" w:hAnsi="Arial" w:cs="Arial"/>
                <w:lang w:val="es-MX"/>
              </w:rPr>
            </w:pPr>
          </w:p>
          <w:p w14:paraId="5CC898E9" w14:textId="046A1FDD" w:rsidR="00B60B45" w:rsidRDefault="0096200F" w:rsidP="00664FEE">
            <w:pPr>
              <w:jc w:val="both"/>
              <w:rPr>
                <w:rFonts w:ascii="Arial" w:hAnsi="Arial" w:cs="Arial"/>
                <w:lang w:val="es-MX"/>
              </w:rPr>
            </w:pPr>
            <w:r>
              <w:rPr>
                <w:rFonts w:ascii="Arial" w:hAnsi="Arial" w:cs="Arial"/>
                <w:lang w:val="es-MX"/>
              </w:rPr>
              <w:t>-T</w:t>
            </w:r>
            <w:r w:rsidR="00020F1D">
              <w:rPr>
                <w:rFonts w:ascii="Arial" w:hAnsi="Arial" w:cs="Arial"/>
                <w:lang w:val="es-MX"/>
              </w:rPr>
              <w:t xml:space="preserve">oma de </w:t>
            </w:r>
            <w:r w:rsidR="00DE712D">
              <w:rPr>
                <w:rFonts w:ascii="Arial" w:hAnsi="Arial" w:cs="Arial"/>
                <w:lang w:val="es-MX"/>
              </w:rPr>
              <w:t xml:space="preserve">citología </w:t>
            </w:r>
            <w:r w:rsidR="000311C8">
              <w:rPr>
                <w:rFonts w:ascii="Arial" w:hAnsi="Arial" w:cs="Arial"/>
                <w:lang w:val="es-MX"/>
              </w:rPr>
              <w:t>cervicouterina,</w:t>
            </w:r>
            <w:r w:rsidR="00D06B95">
              <w:rPr>
                <w:rFonts w:ascii="Arial" w:hAnsi="Arial" w:cs="Arial"/>
                <w:lang w:val="es-MX"/>
              </w:rPr>
              <w:t xml:space="preserve"> se está realizando jornadas con </w:t>
            </w:r>
            <w:r w:rsidR="00422D53">
              <w:rPr>
                <w:rFonts w:ascii="Arial" w:hAnsi="Arial" w:cs="Arial"/>
                <w:lang w:val="es-MX"/>
              </w:rPr>
              <w:t>agendamiento,</w:t>
            </w:r>
            <w:r w:rsidR="00D06B95">
              <w:rPr>
                <w:rFonts w:ascii="Arial" w:hAnsi="Arial" w:cs="Arial"/>
                <w:lang w:val="es-MX"/>
              </w:rPr>
              <w:t xml:space="preserve"> ampliación de los horarios en cada una de </w:t>
            </w:r>
            <w:r w:rsidR="00B60B45">
              <w:rPr>
                <w:rFonts w:ascii="Arial" w:hAnsi="Arial" w:cs="Arial"/>
                <w:lang w:val="es-MX"/>
              </w:rPr>
              <w:t>las redes públicas</w:t>
            </w:r>
            <w:r>
              <w:rPr>
                <w:rFonts w:ascii="Arial" w:hAnsi="Arial" w:cs="Arial"/>
                <w:lang w:val="es-MX"/>
              </w:rPr>
              <w:t>, f</w:t>
            </w:r>
            <w:r w:rsidR="00D06B95">
              <w:rPr>
                <w:rFonts w:ascii="Arial" w:hAnsi="Arial" w:cs="Arial"/>
                <w:lang w:val="es-MX"/>
              </w:rPr>
              <w:t xml:space="preserve">ormatos de demanda inducida desde las </w:t>
            </w:r>
            <w:r w:rsidR="00B60B45">
              <w:rPr>
                <w:rFonts w:ascii="Arial" w:hAnsi="Arial" w:cs="Arial"/>
                <w:lang w:val="es-MX"/>
              </w:rPr>
              <w:t>salas de</w:t>
            </w:r>
            <w:r w:rsidR="005173F8">
              <w:rPr>
                <w:rFonts w:ascii="Arial" w:hAnsi="Arial" w:cs="Arial"/>
                <w:lang w:val="es-MX"/>
              </w:rPr>
              <w:t xml:space="preserve"> atención </w:t>
            </w:r>
            <w:r w:rsidR="00B60B45">
              <w:rPr>
                <w:rFonts w:ascii="Arial" w:hAnsi="Arial" w:cs="Arial"/>
                <w:lang w:val="es-MX"/>
              </w:rPr>
              <w:t>al usuario</w:t>
            </w:r>
            <w:r>
              <w:rPr>
                <w:rFonts w:ascii="Arial" w:hAnsi="Arial" w:cs="Arial"/>
                <w:lang w:val="es-MX"/>
              </w:rPr>
              <w:t xml:space="preserve">, </w:t>
            </w:r>
            <w:r w:rsidR="00B60B45">
              <w:rPr>
                <w:rFonts w:ascii="Arial" w:hAnsi="Arial" w:cs="Arial"/>
                <w:lang w:val="es-MX"/>
              </w:rPr>
              <w:t>difusión de</w:t>
            </w:r>
            <w:r w:rsidR="00D06B95">
              <w:rPr>
                <w:rFonts w:ascii="Arial" w:hAnsi="Arial" w:cs="Arial"/>
                <w:lang w:val="es-MX"/>
              </w:rPr>
              <w:t xml:space="preserve"> piezas por medio de las redes sociales</w:t>
            </w:r>
            <w:r w:rsidR="00B60B45">
              <w:rPr>
                <w:rFonts w:ascii="Arial" w:hAnsi="Arial" w:cs="Arial"/>
                <w:lang w:val="es-MX"/>
              </w:rPr>
              <w:t>,</w:t>
            </w:r>
            <w:r w:rsidR="00D06B95">
              <w:rPr>
                <w:rFonts w:ascii="Arial" w:hAnsi="Arial" w:cs="Arial"/>
                <w:lang w:val="es-MX"/>
              </w:rPr>
              <w:t xml:space="preserve"> para la </w:t>
            </w:r>
            <w:r w:rsidR="005B0A25">
              <w:rPr>
                <w:rFonts w:ascii="Arial" w:hAnsi="Arial" w:cs="Arial"/>
                <w:lang w:val="es-MX"/>
              </w:rPr>
              <w:t>prevención</w:t>
            </w:r>
            <w:r>
              <w:rPr>
                <w:rFonts w:ascii="Arial" w:hAnsi="Arial" w:cs="Arial"/>
                <w:lang w:val="es-MX"/>
              </w:rPr>
              <w:t xml:space="preserve"> </w:t>
            </w:r>
            <w:r w:rsidR="005B0A25">
              <w:rPr>
                <w:rFonts w:ascii="Arial" w:hAnsi="Arial" w:cs="Arial"/>
                <w:lang w:val="es-MX"/>
              </w:rPr>
              <w:t>cáncer de</w:t>
            </w:r>
            <w:r>
              <w:rPr>
                <w:rFonts w:ascii="Arial" w:hAnsi="Arial" w:cs="Arial"/>
                <w:lang w:val="es-MX"/>
              </w:rPr>
              <w:t xml:space="preserve"> </w:t>
            </w:r>
            <w:r w:rsidR="005B0A25">
              <w:rPr>
                <w:rFonts w:ascii="Arial" w:hAnsi="Arial" w:cs="Arial"/>
                <w:lang w:val="es-MX"/>
              </w:rPr>
              <w:t>cérvix</w:t>
            </w:r>
            <w:r>
              <w:rPr>
                <w:rFonts w:ascii="Arial" w:hAnsi="Arial" w:cs="Arial"/>
                <w:lang w:val="es-MX"/>
              </w:rPr>
              <w:t xml:space="preserve">, </w:t>
            </w:r>
            <w:r w:rsidR="005B0A25">
              <w:rPr>
                <w:rFonts w:ascii="Arial" w:hAnsi="Arial" w:cs="Arial"/>
                <w:lang w:val="es-MX"/>
              </w:rPr>
              <w:t xml:space="preserve">realización de la citología y mediciones semanales y mensuales del indicador, </w:t>
            </w:r>
          </w:p>
          <w:p w14:paraId="75DABAB9" w14:textId="213C54E9" w:rsidR="00B60B45" w:rsidRDefault="00B60B45" w:rsidP="00664FEE">
            <w:pPr>
              <w:jc w:val="both"/>
              <w:rPr>
                <w:rFonts w:ascii="Arial" w:hAnsi="Arial" w:cs="Arial"/>
                <w:lang w:val="es-MX"/>
              </w:rPr>
            </w:pPr>
            <w:r>
              <w:rPr>
                <w:rFonts w:ascii="Arial" w:hAnsi="Arial" w:cs="Arial"/>
                <w:lang w:val="es-MX"/>
              </w:rPr>
              <w:t>-Colposcopia:</w:t>
            </w:r>
            <w:r w:rsidR="00E3689D">
              <w:rPr>
                <w:rFonts w:ascii="Arial" w:hAnsi="Arial" w:cs="Arial"/>
                <w:lang w:val="es-MX"/>
              </w:rPr>
              <w:t xml:space="preserve"> se </w:t>
            </w:r>
            <w:r w:rsidR="00DE712D">
              <w:rPr>
                <w:rFonts w:ascii="Arial" w:hAnsi="Arial" w:cs="Arial"/>
                <w:lang w:val="es-MX"/>
              </w:rPr>
              <w:t>aumentó</w:t>
            </w:r>
            <w:r w:rsidR="00E3689D">
              <w:rPr>
                <w:rFonts w:ascii="Arial" w:hAnsi="Arial" w:cs="Arial"/>
                <w:lang w:val="es-MX"/>
              </w:rPr>
              <w:t xml:space="preserve"> la red </w:t>
            </w:r>
          </w:p>
          <w:p w14:paraId="0CF9801A" w14:textId="3C8E4A2D" w:rsidR="00426405" w:rsidRDefault="00B60B45" w:rsidP="00664FEE">
            <w:pPr>
              <w:jc w:val="both"/>
              <w:rPr>
                <w:rFonts w:ascii="Arial" w:hAnsi="Arial" w:cs="Arial"/>
                <w:lang w:val="es-MX"/>
              </w:rPr>
            </w:pPr>
            <w:r>
              <w:rPr>
                <w:rFonts w:ascii="Arial" w:hAnsi="Arial" w:cs="Arial"/>
                <w:lang w:val="es-MX"/>
              </w:rPr>
              <w:t>-</w:t>
            </w:r>
            <w:r w:rsidR="005173F8">
              <w:rPr>
                <w:rFonts w:ascii="Arial" w:hAnsi="Arial" w:cs="Arial"/>
                <w:lang w:val="es-MX"/>
              </w:rPr>
              <w:t>Mamografía</w:t>
            </w:r>
            <w:r>
              <w:rPr>
                <w:rFonts w:ascii="Arial" w:hAnsi="Arial" w:cs="Arial"/>
                <w:lang w:val="es-MX"/>
              </w:rPr>
              <w:t>:</w:t>
            </w:r>
            <w:r w:rsidR="005173F8">
              <w:rPr>
                <w:rFonts w:ascii="Arial" w:hAnsi="Arial" w:cs="Arial"/>
                <w:lang w:val="es-MX"/>
              </w:rPr>
              <w:t xml:space="preserve"> se están realizando jornadas con el </w:t>
            </w:r>
            <w:proofErr w:type="spellStart"/>
            <w:r w:rsidR="005173F8">
              <w:rPr>
                <w:rFonts w:ascii="Arial" w:hAnsi="Arial" w:cs="Arial"/>
                <w:lang w:val="es-MX"/>
              </w:rPr>
              <w:t>vb</w:t>
            </w:r>
            <w:proofErr w:type="spellEnd"/>
            <w:r w:rsidR="005173F8">
              <w:rPr>
                <w:rFonts w:ascii="Arial" w:hAnsi="Arial" w:cs="Arial"/>
                <w:lang w:val="es-MX"/>
              </w:rPr>
              <w:t xml:space="preserve"> de la gerente, garantizando el </w:t>
            </w:r>
            <w:r>
              <w:rPr>
                <w:rFonts w:ascii="Arial" w:hAnsi="Arial" w:cs="Arial"/>
                <w:lang w:val="es-MX"/>
              </w:rPr>
              <w:t>transporte,</w:t>
            </w:r>
            <w:r w:rsidR="005173F8">
              <w:rPr>
                <w:rFonts w:ascii="Arial" w:hAnsi="Arial" w:cs="Arial"/>
                <w:lang w:val="es-MX"/>
              </w:rPr>
              <w:t xml:space="preserve"> desde la </w:t>
            </w:r>
            <w:r>
              <w:rPr>
                <w:rFonts w:ascii="Arial" w:hAnsi="Arial" w:cs="Arial"/>
                <w:lang w:val="es-MX"/>
              </w:rPr>
              <w:t>EPS y</w:t>
            </w:r>
            <w:r w:rsidR="005173F8">
              <w:rPr>
                <w:rFonts w:ascii="Arial" w:hAnsi="Arial" w:cs="Arial"/>
                <w:lang w:val="es-MX"/>
              </w:rPr>
              <w:t xml:space="preserve"> se realizó la priorización de los municipios </w:t>
            </w:r>
            <w:r w:rsidR="00772FB6">
              <w:rPr>
                <w:rFonts w:ascii="Arial" w:hAnsi="Arial" w:cs="Arial"/>
                <w:lang w:val="es-MX"/>
              </w:rPr>
              <w:t xml:space="preserve">con alto volumen de usuarias, </w:t>
            </w:r>
            <w:r>
              <w:rPr>
                <w:rFonts w:ascii="Arial" w:hAnsi="Arial" w:cs="Arial"/>
                <w:lang w:val="es-MX"/>
              </w:rPr>
              <w:t>desde octubre</w:t>
            </w:r>
            <w:r w:rsidR="005173F8">
              <w:rPr>
                <w:rFonts w:ascii="Arial" w:hAnsi="Arial" w:cs="Arial"/>
                <w:lang w:val="es-MX"/>
              </w:rPr>
              <w:t xml:space="preserve"> </w:t>
            </w:r>
            <w:r>
              <w:rPr>
                <w:rFonts w:ascii="Arial" w:hAnsi="Arial" w:cs="Arial"/>
                <w:lang w:val="es-MX"/>
              </w:rPr>
              <w:t>2022 hasta</w:t>
            </w:r>
            <w:r w:rsidR="005173F8">
              <w:rPr>
                <w:rFonts w:ascii="Arial" w:hAnsi="Arial" w:cs="Arial"/>
                <w:lang w:val="es-MX"/>
              </w:rPr>
              <w:t xml:space="preserve"> el 30/</w:t>
            </w:r>
            <w:r w:rsidR="00772FB6">
              <w:rPr>
                <w:rFonts w:ascii="Arial" w:hAnsi="Arial" w:cs="Arial"/>
                <w:lang w:val="es-MX"/>
              </w:rPr>
              <w:t xml:space="preserve">12/ </w:t>
            </w:r>
            <w:r w:rsidR="005173F8">
              <w:rPr>
                <w:rFonts w:ascii="Arial" w:hAnsi="Arial" w:cs="Arial"/>
                <w:lang w:val="es-MX"/>
              </w:rPr>
              <w:t xml:space="preserve">2023 </w:t>
            </w:r>
            <w:r w:rsidR="00772FB6">
              <w:rPr>
                <w:rFonts w:ascii="Arial" w:hAnsi="Arial" w:cs="Arial"/>
                <w:lang w:val="es-MX"/>
              </w:rPr>
              <w:t xml:space="preserve">se han realizo 119 </w:t>
            </w:r>
            <w:r w:rsidR="001E6E76">
              <w:rPr>
                <w:rFonts w:ascii="Arial" w:hAnsi="Arial" w:cs="Arial"/>
                <w:lang w:val="es-MX"/>
              </w:rPr>
              <w:t>jornadas,</w:t>
            </w:r>
            <w:r w:rsidR="00772FB6">
              <w:rPr>
                <w:rFonts w:ascii="Arial" w:hAnsi="Arial" w:cs="Arial"/>
                <w:lang w:val="es-MX"/>
              </w:rPr>
              <w:t xml:space="preserve"> con </w:t>
            </w:r>
            <w:r w:rsidR="00341DF4">
              <w:rPr>
                <w:rFonts w:ascii="Arial" w:hAnsi="Arial" w:cs="Arial"/>
                <w:lang w:val="es-MX"/>
              </w:rPr>
              <w:t>atención 3322 afiliadas,</w:t>
            </w:r>
            <w:r w:rsidR="00772FB6">
              <w:rPr>
                <w:rFonts w:ascii="Arial" w:hAnsi="Arial" w:cs="Arial"/>
                <w:lang w:val="es-MX"/>
              </w:rPr>
              <w:t xml:space="preserve"> adicional también se aumentó la red. </w:t>
            </w:r>
          </w:p>
          <w:p w14:paraId="03F4077C" w14:textId="549310E7" w:rsidR="00426405" w:rsidRDefault="00B60B45" w:rsidP="00664FEE">
            <w:pPr>
              <w:jc w:val="both"/>
              <w:rPr>
                <w:rFonts w:ascii="Arial" w:hAnsi="Arial" w:cs="Arial"/>
                <w:lang w:val="es-MX"/>
              </w:rPr>
            </w:pPr>
            <w:r>
              <w:rPr>
                <w:rFonts w:ascii="Arial" w:hAnsi="Arial" w:cs="Arial"/>
                <w:lang w:val="es-MX"/>
              </w:rPr>
              <w:t>-T</w:t>
            </w:r>
            <w:r w:rsidR="00772FB6">
              <w:rPr>
                <w:rFonts w:ascii="Arial" w:hAnsi="Arial" w:cs="Arial"/>
                <w:lang w:val="es-MX"/>
              </w:rPr>
              <w:t xml:space="preserve">asa </w:t>
            </w:r>
            <w:r w:rsidR="00672352">
              <w:rPr>
                <w:rFonts w:ascii="Arial" w:hAnsi="Arial" w:cs="Arial"/>
                <w:lang w:val="es-MX"/>
              </w:rPr>
              <w:t>de incidencia</w:t>
            </w:r>
            <w:r w:rsidR="00772FB6">
              <w:rPr>
                <w:rFonts w:ascii="Arial" w:hAnsi="Arial" w:cs="Arial"/>
                <w:lang w:val="es-MX"/>
              </w:rPr>
              <w:t xml:space="preserve"> de tumor </w:t>
            </w:r>
            <w:r w:rsidR="00672352">
              <w:rPr>
                <w:rFonts w:ascii="Arial" w:hAnsi="Arial" w:cs="Arial"/>
                <w:lang w:val="es-MX"/>
              </w:rPr>
              <w:t>maligno invasivo de cérvix</w:t>
            </w:r>
            <w:r>
              <w:rPr>
                <w:rFonts w:ascii="Arial" w:hAnsi="Arial" w:cs="Arial"/>
                <w:lang w:val="es-MX"/>
              </w:rPr>
              <w:t>:</w:t>
            </w:r>
            <w:r w:rsidR="00672352">
              <w:rPr>
                <w:rFonts w:ascii="Arial" w:hAnsi="Arial" w:cs="Arial"/>
                <w:lang w:val="es-MX"/>
              </w:rPr>
              <w:t xml:space="preserve"> se realizó la implementación de la ruta </w:t>
            </w:r>
            <w:r w:rsidR="007B0BDF">
              <w:rPr>
                <w:rFonts w:ascii="Arial" w:hAnsi="Arial" w:cs="Arial"/>
                <w:lang w:val="es-MX"/>
              </w:rPr>
              <w:t xml:space="preserve">cáncer de Cérvix </w:t>
            </w:r>
            <w:r w:rsidR="00672352">
              <w:rPr>
                <w:rFonts w:ascii="Arial" w:hAnsi="Arial" w:cs="Arial"/>
                <w:lang w:val="es-MX"/>
              </w:rPr>
              <w:t>y la tamización de ADNPVH</w:t>
            </w:r>
            <w:r>
              <w:rPr>
                <w:rFonts w:ascii="Arial" w:hAnsi="Arial" w:cs="Arial"/>
                <w:lang w:val="es-MX"/>
              </w:rPr>
              <w:t>.</w:t>
            </w:r>
          </w:p>
          <w:p w14:paraId="6DD3D7C9" w14:textId="012E1BFE" w:rsidR="00426405" w:rsidRDefault="00426405" w:rsidP="00664FEE">
            <w:pPr>
              <w:jc w:val="both"/>
              <w:rPr>
                <w:rFonts w:ascii="Arial" w:hAnsi="Arial" w:cs="Arial"/>
                <w:lang w:val="es-MX"/>
              </w:rPr>
            </w:pPr>
            <w:r>
              <w:rPr>
                <w:rFonts w:ascii="Arial" w:hAnsi="Arial" w:cs="Arial"/>
                <w:lang w:val="es-MX"/>
              </w:rPr>
              <w:t>-T</w:t>
            </w:r>
            <w:r w:rsidR="00672352">
              <w:rPr>
                <w:rFonts w:ascii="Arial" w:hAnsi="Arial" w:cs="Arial"/>
                <w:lang w:val="es-MX"/>
              </w:rPr>
              <w:t xml:space="preserve">asa de incidencia de sífilis </w:t>
            </w:r>
            <w:r w:rsidR="0045729E">
              <w:rPr>
                <w:rFonts w:ascii="Arial" w:hAnsi="Arial" w:cs="Arial"/>
                <w:lang w:val="es-MX"/>
              </w:rPr>
              <w:t>c</w:t>
            </w:r>
            <w:r w:rsidR="00672352">
              <w:rPr>
                <w:rFonts w:ascii="Arial" w:hAnsi="Arial" w:cs="Arial"/>
                <w:lang w:val="es-MX"/>
              </w:rPr>
              <w:t>ongénita</w:t>
            </w:r>
            <w:r>
              <w:rPr>
                <w:rFonts w:ascii="Arial" w:hAnsi="Arial" w:cs="Arial"/>
                <w:lang w:val="es-MX"/>
              </w:rPr>
              <w:t>:</w:t>
            </w:r>
            <w:r w:rsidR="00672352">
              <w:rPr>
                <w:rFonts w:ascii="Arial" w:hAnsi="Arial" w:cs="Arial"/>
                <w:lang w:val="es-MX"/>
              </w:rPr>
              <w:t xml:space="preserve"> como estrategia tenemos el análisis </w:t>
            </w:r>
            <w:r w:rsidR="00B60B45">
              <w:rPr>
                <w:rFonts w:ascii="Arial" w:hAnsi="Arial" w:cs="Arial"/>
                <w:lang w:val="es-MX"/>
              </w:rPr>
              <w:t>de los casos</w:t>
            </w:r>
            <w:r w:rsidR="00672352">
              <w:rPr>
                <w:rFonts w:ascii="Arial" w:hAnsi="Arial" w:cs="Arial"/>
                <w:lang w:val="es-MX"/>
              </w:rPr>
              <w:t xml:space="preserve"> para identificar oportunidades de mejora, desde la identificación de sífilis </w:t>
            </w:r>
            <w:r w:rsidR="00B60B45">
              <w:rPr>
                <w:rFonts w:ascii="Arial" w:hAnsi="Arial" w:cs="Arial"/>
                <w:lang w:val="es-MX"/>
              </w:rPr>
              <w:t>gestacional, se</w:t>
            </w:r>
            <w:r w:rsidR="00AB64E1">
              <w:rPr>
                <w:rFonts w:ascii="Arial" w:hAnsi="Arial" w:cs="Arial"/>
                <w:lang w:val="es-MX"/>
              </w:rPr>
              <w:t xml:space="preserve"> ha trabajado articuladamente con los prestadores para</w:t>
            </w:r>
            <w:r w:rsidR="004001BB">
              <w:rPr>
                <w:rFonts w:ascii="Arial" w:hAnsi="Arial" w:cs="Arial"/>
                <w:lang w:val="es-MX"/>
              </w:rPr>
              <w:t xml:space="preserve"> </w:t>
            </w:r>
            <w:r w:rsidR="00AB64E1">
              <w:rPr>
                <w:rFonts w:ascii="Arial" w:hAnsi="Arial" w:cs="Arial"/>
                <w:lang w:val="es-MX"/>
              </w:rPr>
              <w:t xml:space="preserve">lograr la tamización en el </w:t>
            </w:r>
            <w:r w:rsidR="007B0BDF">
              <w:rPr>
                <w:rFonts w:ascii="Arial" w:hAnsi="Arial" w:cs="Arial"/>
                <w:lang w:val="es-MX"/>
              </w:rPr>
              <w:t>periodo, 28 y 30 semanas.</w:t>
            </w:r>
          </w:p>
          <w:p w14:paraId="6C84D7FB" w14:textId="0FBBAD2F" w:rsidR="00426405" w:rsidRDefault="00426405" w:rsidP="00664FEE">
            <w:pPr>
              <w:jc w:val="both"/>
              <w:rPr>
                <w:rFonts w:ascii="Arial" w:hAnsi="Arial" w:cs="Arial"/>
                <w:lang w:val="es-MX"/>
              </w:rPr>
            </w:pPr>
            <w:r>
              <w:rPr>
                <w:rFonts w:ascii="Arial" w:hAnsi="Arial" w:cs="Arial"/>
                <w:lang w:val="es-MX"/>
              </w:rPr>
              <w:t>-P</w:t>
            </w:r>
            <w:r w:rsidR="00AB64E1">
              <w:rPr>
                <w:rFonts w:ascii="Arial" w:hAnsi="Arial" w:cs="Arial"/>
                <w:lang w:val="es-MX"/>
              </w:rPr>
              <w:t>orcentaje de</w:t>
            </w:r>
            <w:r w:rsidR="007B0BDF">
              <w:rPr>
                <w:rFonts w:ascii="Arial" w:hAnsi="Arial" w:cs="Arial"/>
                <w:lang w:val="es-MX"/>
              </w:rPr>
              <w:t xml:space="preserve"> usuarios diabetes</w:t>
            </w:r>
            <w:r w:rsidR="00AB64E1">
              <w:rPr>
                <w:rFonts w:ascii="Arial" w:hAnsi="Arial" w:cs="Arial"/>
                <w:lang w:val="es-MX"/>
              </w:rPr>
              <w:t xml:space="preserve"> </w:t>
            </w:r>
            <w:r w:rsidR="007B0BDF">
              <w:rPr>
                <w:rFonts w:ascii="Arial" w:hAnsi="Arial" w:cs="Arial"/>
                <w:lang w:val="es-MX"/>
              </w:rPr>
              <w:t>controlados. Estrategias</w:t>
            </w:r>
            <w:r w:rsidR="004001BB">
              <w:rPr>
                <w:rFonts w:ascii="Arial" w:hAnsi="Arial" w:cs="Arial"/>
                <w:lang w:val="es-MX"/>
              </w:rPr>
              <w:t xml:space="preserve"> reforzamiento del equipo de riego cardio </w:t>
            </w:r>
            <w:r w:rsidR="007B0BDF">
              <w:rPr>
                <w:rFonts w:ascii="Arial" w:hAnsi="Arial" w:cs="Arial"/>
                <w:lang w:val="es-MX"/>
              </w:rPr>
              <w:t>vascular</w:t>
            </w:r>
            <w:r w:rsidR="004001BB">
              <w:rPr>
                <w:rFonts w:ascii="Arial" w:hAnsi="Arial" w:cs="Arial"/>
                <w:lang w:val="es-MX"/>
              </w:rPr>
              <w:t xml:space="preserve"> donde las enfermeras auditoras del componente auditan las historias que han sido reportadas, por la red de prestadores donde dicen que no cumple criterios de diabetes, se valida la historia clínica y el resultado </w:t>
            </w:r>
            <w:r w:rsidR="0045729E">
              <w:rPr>
                <w:rFonts w:ascii="Arial" w:hAnsi="Arial" w:cs="Arial"/>
                <w:lang w:val="es-MX"/>
              </w:rPr>
              <w:t>del examen</w:t>
            </w:r>
            <w:r w:rsidR="004001BB">
              <w:rPr>
                <w:rFonts w:ascii="Arial" w:hAnsi="Arial" w:cs="Arial"/>
                <w:lang w:val="es-MX"/>
              </w:rPr>
              <w:t xml:space="preserve"> para saber si se des</w:t>
            </w:r>
            <w:r w:rsidR="003B6C44">
              <w:rPr>
                <w:rFonts w:ascii="Arial" w:hAnsi="Arial" w:cs="Arial"/>
                <w:lang w:val="es-MX"/>
              </w:rPr>
              <w:t xml:space="preserve">carta la diabetes, lo segundos es la realización de la hemoglobina </w:t>
            </w:r>
            <w:r w:rsidR="0045729E">
              <w:rPr>
                <w:rFonts w:ascii="Arial" w:hAnsi="Arial" w:cs="Arial"/>
                <w:lang w:val="es-MX"/>
              </w:rPr>
              <w:t>glicosilada,</w:t>
            </w:r>
            <w:r w:rsidR="003B6C44">
              <w:rPr>
                <w:rFonts w:ascii="Arial" w:hAnsi="Arial" w:cs="Arial"/>
                <w:lang w:val="es-MX"/>
              </w:rPr>
              <w:t xml:space="preserve"> a los pacientes que llevan más de seis meses de su realización.</w:t>
            </w:r>
          </w:p>
          <w:p w14:paraId="6FB2B162" w14:textId="1B5F6C7E" w:rsidR="003A0201" w:rsidRDefault="00426405" w:rsidP="00664FEE">
            <w:pPr>
              <w:jc w:val="both"/>
              <w:rPr>
                <w:rFonts w:ascii="Arial" w:hAnsi="Arial" w:cs="Arial"/>
                <w:lang w:val="es-MX"/>
              </w:rPr>
            </w:pPr>
            <w:r>
              <w:rPr>
                <w:rFonts w:ascii="Arial" w:hAnsi="Arial" w:cs="Arial"/>
                <w:lang w:val="es-MX"/>
              </w:rPr>
              <w:t>-</w:t>
            </w:r>
            <w:r w:rsidR="003A0201">
              <w:rPr>
                <w:rFonts w:ascii="Arial" w:hAnsi="Arial" w:cs="Arial"/>
                <w:lang w:val="es-MX"/>
              </w:rPr>
              <w:t>Porcentaje de v</w:t>
            </w:r>
            <w:r w:rsidR="003B6C44">
              <w:rPr>
                <w:rFonts w:ascii="Arial" w:hAnsi="Arial" w:cs="Arial"/>
                <w:lang w:val="es-MX"/>
              </w:rPr>
              <w:t>acunación en niños menores de un año</w:t>
            </w:r>
            <w:r w:rsidR="00B60B45">
              <w:rPr>
                <w:rFonts w:ascii="Arial" w:hAnsi="Arial" w:cs="Arial"/>
                <w:lang w:val="es-MX"/>
              </w:rPr>
              <w:t>:</w:t>
            </w:r>
            <w:r w:rsidR="003B6C44">
              <w:rPr>
                <w:rFonts w:ascii="Arial" w:hAnsi="Arial" w:cs="Arial"/>
                <w:lang w:val="es-MX"/>
              </w:rPr>
              <w:t xml:space="preserve"> se realizó validación de los registros diarios de </w:t>
            </w:r>
            <w:r w:rsidR="003A0201">
              <w:rPr>
                <w:rFonts w:ascii="Arial" w:hAnsi="Arial" w:cs="Arial"/>
                <w:lang w:val="es-MX"/>
              </w:rPr>
              <w:t>vacunación por</w:t>
            </w:r>
            <w:r w:rsidR="003B6C44">
              <w:rPr>
                <w:rFonts w:ascii="Arial" w:hAnsi="Arial" w:cs="Arial"/>
                <w:lang w:val="es-MX"/>
              </w:rPr>
              <w:t xml:space="preserve"> parte del equipo del componente de infancia, cumplimiento de las jornadas nacionales de vacunación, también se realizó demanda inducida por medio del </w:t>
            </w:r>
            <w:r w:rsidR="003F0C5B">
              <w:rPr>
                <w:rFonts w:ascii="Arial" w:hAnsi="Arial" w:cs="Arial"/>
                <w:lang w:val="es-MX"/>
              </w:rPr>
              <w:t>Contac</w:t>
            </w:r>
            <w:r w:rsidR="003B6C44">
              <w:rPr>
                <w:rFonts w:ascii="Arial" w:hAnsi="Arial" w:cs="Arial"/>
                <w:lang w:val="es-MX"/>
              </w:rPr>
              <w:t xml:space="preserve"> center para realizar demanda inducida </w:t>
            </w:r>
            <w:r w:rsidR="003A0201">
              <w:rPr>
                <w:rFonts w:ascii="Arial" w:hAnsi="Arial" w:cs="Arial"/>
                <w:lang w:val="es-MX"/>
              </w:rPr>
              <w:t xml:space="preserve">de la población </w:t>
            </w:r>
            <w:r w:rsidR="003B6C44">
              <w:rPr>
                <w:rFonts w:ascii="Arial" w:hAnsi="Arial" w:cs="Arial"/>
                <w:lang w:val="es-MX"/>
              </w:rPr>
              <w:t>y piezas publicitarias</w:t>
            </w:r>
            <w:r w:rsidR="00B54B2F">
              <w:rPr>
                <w:rFonts w:ascii="Arial" w:hAnsi="Arial" w:cs="Arial"/>
                <w:lang w:val="es-MX"/>
              </w:rPr>
              <w:t xml:space="preserve"> en los diferentes medios</w:t>
            </w:r>
            <w:r w:rsidR="003A0201">
              <w:rPr>
                <w:rFonts w:ascii="Arial" w:hAnsi="Arial" w:cs="Arial"/>
                <w:lang w:val="es-MX"/>
              </w:rPr>
              <w:t xml:space="preserve"> virtuales </w:t>
            </w:r>
            <w:r w:rsidR="00B54B2F">
              <w:rPr>
                <w:rFonts w:ascii="Arial" w:hAnsi="Arial" w:cs="Arial"/>
                <w:lang w:val="es-MX"/>
              </w:rPr>
              <w:t>que tiene la EPS</w:t>
            </w:r>
            <w:r w:rsidR="003A0201">
              <w:rPr>
                <w:rFonts w:ascii="Arial" w:hAnsi="Arial" w:cs="Arial"/>
                <w:lang w:val="es-MX"/>
              </w:rPr>
              <w:t>.</w:t>
            </w:r>
            <w:r w:rsidR="00B54B2F">
              <w:rPr>
                <w:rFonts w:ascii="Arial" w:hAnsi="Arial" w:cs="Arial"/>
                <w:lang w:val="es-MX"/>
              </w:rPr>
              <w:t xml:space="preserve"> </w:t>
            </w:r>
          </w:p>
          <w:p w14:paraId="3DEF2ADD" w14:textId="77777777" w:rsidR="003A0201" w:rsidRDefault="003A0201" w:rsidP="00664FEE">
            <w:pPr>
              <w:jc w:val="both"/>
              <w:rPr>
                <w:rFonts w:ascii="Arial" w:hAnsi="Arial" w:cs="Arial"/>
                <w:lang w:val="es-MX"/>
              </w:rPr>
            </w:pPr>
          </w:p>
          <w:p w14:paraId="6ECCA2A1" w14:textId="55B738B2" w:rsidR="000C2D7A" w:rsidRDefault="003A0201" w:rsidP="00664FEE">
            <w:pPr>
              <w:jc w:val="both"/>
              <w:rPr>
                <w:rFonts w:ascii="Arial" w:hAnsi="Arial" w:cs="Arial"/>
                <w:lang w:val="es-MX"/>
              </w:rPr>
            </w:pPr>
            <w:r>
              <w:rPr>
                <w:rFonts w:ascii="Arial" w:hAnsi="Arial" w:cs="Arial"/>
                <w:lang w:val="es-MX"/>
              </w:rPr>
              <w:t>D</w:t>
            </w:r>
            <w:r w:rsidR="00F5772B">
              <w:rPr>
                <w:rFonts w:ascii="Arial" w:hAnsi="Arial" w:cs="Arial"/>
                <w:lang w:val="es-MX"/>
              </w:rPr>
              <w:t xml:space="preserve">e los indicadores que se cumplieron al finalizar diciembre del 2022, fueron gracias al conjunto de varias estrategias, a los esfuerzos y al trabajo articulado entre la red de prestadores, hospitales públicos, las IPS complementarias, el apoyo de la secretaria </w:t>
            </w:r>
            <w:r w:rsidR="00426405">
              <w:rPr>
                <w:rFonts w:ascii="Arial" w:hAnsi="Arial" w:cs="Arial"/>
                <w:lang w:val="es-MX"/>
              </w:rPr>
              <w:t>seccional</w:t>
            </w:r>
            <w:r w:rsidR="00F5772B">
              <w:rPr>
                <w:rFonts w:ascii="Arial" w:hAnsi="Arial" w:cs="Arial"/>
                <w:lang w:val="es-MX"/>
              </w:rPr>
              <w:t xml:space="preserve"> de Antioquia., la secretaria de Medellín y </w:t>
            </w:r>
            <w:r>
              <w:rPr>
                <w:rFonts w:ascii="Arial" w:hAnsi="Arial" w:cs="Arial"/>
                <w:lang w:val="es-MX"/>
              </w:rPr>
              <w:t>d</w:t>
            </w:r>
            <w:r w:rsidR="00F5772B">
              <w:rPr>
                <w:rFonts w:ascii="Arial" w:hAnsi="Arial" w:cs="Arial"/>
                <w:lang w:val="es-MX"/>
              </w:rPr>
              <w:t xml:space="preserve">el compromiso desde  </w:t>
            </w:r>
            <w:r w:rsidR="000B524E">
              <w:rPr>
                <w:rFonts w:ascii="Arial" w:hAnsi="Arial" w:cs="Arial"/>
                <w:lang w:val="es-MX"/>
              </w:rPr>
              <w:t>la</w:t>
            </w:r>
            <w:r w:rsidR="00F5772B">
              <w:rPr>
                <w:rFonts w:ascii="Arial" w:hAnsi="Arial" w:cs="Arial"/>
                <w:lang w:val="es-MX"/>
              </w:rPr>
              <w:t xml:space="preserve"> gerencia, hubo gestiones desde el componentes</w:t>
            </w:r>
            <w:r w:rsidR="00426405">
              <w:rPr>
                <w:rFonts w:ascii="Arial" w:hAnsi="Arial" w:cs="Arial"/>
                <w:lang w:val="es-MX"/>
              </w:rPr>
              <w:t xml:space="preserve"> </w:t>
            </w:r>
            <w:r>
              <w:rPr>
                <w:rFonts w:ascii="Arial" w:hAnsi="Arial" w:cs="Arial"/>
                <w:lang w:val="es-MX"/>
              </w:rPr>
              <w:t xml:space="preserve"> </w:t>
            </w:r>
            <w:r w:rsidR="00B54B2F">
              <w:rPr>
                <w:rFonts w:ascii="Arial" w:hAnsi="Arial" w:cs="Arial"/>
                <w:lang w:val="es-MX"/>
              </w:rPr>
              <w:t>con seguimiento a la cohorte, seguimiento  pie positivos intencionales donde el equipo regional que es vital</w:t>
            </w:r>
            <w:r w:rsidR="00F5772B">
              <w:rPr>
                <w:rFonts w:ascii="Arial" w:hAnsi="Arial" w:cs="Arial"/>
                <w:lang w:val="es-MX"/>
              </w:rPr>
              <w:t>, en terreno con los hospitales</w:t>
            </w:r>
            <w:r w:rsidR="000C2D7A">
              <w:rPr>
                <w:rFonts w:ascii="Arial" w:hAnsi="Arial" w:cs="Arial"/>
                <w:lang w:val="es-MX"/>
              </w:rPr>
              <w:t>.</w:t>
            </w:r>
          </w:p>
          <w:p w14:paraId="6ACBA87E" w14:textId="77777777" w:rsidR="000C2D7A" w:rsidRDefault="000C2D7A" w:rsidP="00664FEE">
            <w:pPr>
              <w:jc w:val="both"/>
              <w:rPr>
                <w:rFonts w:ascii="Arial" w:hAnsi="Arial" w:cs="Arial"/>
                <w:lang w:val="es-MX"/>
              </w:rPr>
            </w:pPr>
          </w:p>
          <w:p w14:paraId="5FEE0DBD" w14:textId="77777777" w:rsidR="000C2D7A" w:rsidRDefault="0082767F" w:rsidP="00664FEE">
            <w:pPr>
              <w:jc w:val="both"/>
              <w:rPr>
                <w:rFonts w:ascii="Arial" w:hAnsi="Arial" w:cs="Arial"/>
                <w:lang w:val="es-MX"/>
              </w:rPr>
            </w:pPr>
            <w:r>
              <w:rPr>
                <w:rFonts w:ascii="Arial" w:hAnsi="Arial" w:cs="Arial"/>
                <w:lang w:val="es-MX"/>
              </w:rPr>
              <w:t xml:space="preserve">Logros alcanzados en las </w:t>
            </w:r>
            <w:r w:rsidR="000C2D7A">
              <w:rPr>
                <w:rFonts w:ascii="Arial" w:hAnsi="Arial" w:cs="Arial"/>
                <w:lang w:val="es-MX"/>
              </w:rPr>
              <w:t>rutas de</w:t>
            </w:r>
            <w:r>
              <w:rPr>
                <w:rFonts w:ascii="Arial" w:hAnsi="Arial" w:cs="Arial"/>
                <w:lang w:val="es-MX"/>
              </w:rPr>
              <w:t xml:space="preserve"> alto costo: </w:t>
            </w:r>
          </w:p>
          <w:p w14:paraId="5E655FE6" w14:textId="77777777" w:rsidR="000C2D7A" w:rsidRDefault="000C2D7A" w:rsidP="00664FEE">
            <w:pPr>
              <w:jc w:val="both"/>
              <w:rPr>
                <w:rFonts w:ascii="Arial" w:hAnsi="Arial" w:cs="Arial"/>
                <w:lang w:val="es-MX"/>
              </w:rPr>
            </w:pPr>
          </w:p>
          <w:p w14:paraId="4AE03292" w14:textId="432E248A" w:rsidR="000C2D7A" w:rsidRDefault="000C2D7A" w:rsidP="00664FEE">
            <w:pPr>
              <w:jc w:val="both"/>
              <w:rPr>
                <w:rFonts w:ascii="Arial" w:hAnsi="Arial" w:cs="Arial"/>
                <w:lang w:val="es-MX"/>
              </w:rPr>
            </w:pPr>
            <w:r>
              <w:rPr>
                <w:rFonts w:ascii="Arial" w:hAnsi="Arial" w:cs="Arial"/>
                <w:lang w:val="es-MX"/>
              </w:rPr>
              <w:t>-R</w:t>
            </w:r>
            <w:r w:rsidR="0082767F">
              <w:rPr>
                <w:rFonts w:ascii="Arial" w:hAnsi="Arial" w:cs="Arial"/>
                <w:lang w:val="es-MX"/>
              </w:rPr>
              <w:t xml:space="preserve">uta </w:t>
            </w:r>
            <w:r>
              <w:rPr>
                <w:rFonts w:ascii="Arial" w:hAnsi="Arial" w:cs="Arial"/>
                <w:lang w:val="es-MX"/>
              </w:rPr>
              <w:t>renal: a</w:t>
            </w:r>
            <w:r w:rsidR="0082767F">
              <w:rPr>
                <w:rFonts w:ascii="Arial" w:hAnsi="Arial" w:cs="Arial"/>
                <w:lang w:val="es-MX"/>
              </w:rPr>
              <w:t xml:space="preserve"> nivel te tutela, una sola tutela en el 2022 </w:t>
            </w:r>
          </w:p>
          <w:p w14:paraId="0492C526" w14:textId="5C3C8A83" w:rsidR="000C2D7A" w:rsidRDefault="000C2D7A" w:rsidP="00664FEE">
            <w:pPr>
              <w:jc w:val="both"/>
              <w:rPr>
                <w:rFonts w:ascii="Arial" w:hAnsi="Arial" w:cs="Arial"/>
                <w:lang w:val="es-MX"/>
              </w:rPr>
            </w:pPr>
            <w:r>
              <w:rPr>
                <w:rFonts w:ascii="Arial" w:hAnsi="Arial" w:cs="Arial"/>
                <w:lang w:val="es-MX"/>
              </w:rPr>
              <w:t>-Ruta cáncer de</w:t>
            </w:r>
            <w:r w:rsidR="0082767F">
              <w:rPr>
                <w:rFonts w:ascii="Arial" w:hAnsi="Arial" w:cs="Arial"/>
                <w:lang w:val="es-MX"/>
              </w:rPr>
              <w:t xml:space="preserve"> mama</w:t>
            </w:r>
            <w:r>
              <w:rPr>
                <w:rFonts w:ascii="Arial" w:hAnsi="Arial" w:cs="Arial"/>
                <w:lang w:val="es-MX"/>
              </w:rPr>
              <w:t>:</w:t>
            </w:r>
            <w:r w:rsidR="0082767F">
              <w:rPr>
                <w:rFonts w:ascii="Arial" w:hAnsi="Arial" w:cs="Arial"/>
                <w:lang w:val="es-MX"/>
              </w:rPr>
              <w:t xml:space="preserve"> oportunidad en la atención del médico tratante, oportunidad en </w:t>
            </w:r>
            <w:r>
              <w:rPr>
                <w:rFonts w:ascii="Arial" w:hAnsi="Arial" w:cs="Arial"/>
                <w:lang w:val="es-MX"/>
              </w:rPr>
              <w:t>el</w:t>
            </w:r>
            <w:r w:rsidR="0082767F">
              <w:rPr>
                <w:rFonts w:ascii="Arial" w:hAnsi="Arial" w:cs="Arial"/>
                <w:lang w:val="es-MX"/>
              </w:rPr>
              <w:t xml:space="preserve"> inicio del </w:t>
            </w:r>
            <w:r>
              <w:rPr>
                <w:rFonts w:ascii="Arial" w:hAnsi="Arial" w:cs="Arial"/>
                <w:lang w:val="es-MX"/>
              </w:rPr>
              <w:t>tratamiento,</w:t>
            </w:r>
            <w:r w:rsidR="0082767F">
              <w:rPr>
                <w:rFonts w:ascii="Arial" w:hAnsi="Arial" w:cs="Arial"/>
                <w:lang w:val="es-MX"/>
              </w:rPr>
              <w:t xml:space="preserve"> las PQRD disminución del 75%, se creó la línea rosada, </w:t>
            </w:r>
          </w:p>
          <w:p w14:paraId="0FD9C582" w14:textId="5C41B2DA" w:rsidR="000C2D7A" w:rsidRDefault="000C2D7A" w:rsidP="00664FEE">
            <w:pPr>
              <w:jc w:val="both"/>
              <w:rPr>
                <w:rFonts w:ascii="Arial" w:hAnsi="Arial" w:cs="Arial"/>
                <w:lang w:val="es-MX"/>
              </w:rPr>
            </w:pPr>
            <w:r>
              <w:rPr>
                <w:rFonts w:ascii="Arial" w:hAnsi="Arial" w:cs="Arial"/>
                <w:lang w:val="es-MX"/>
              </w:rPr>
              <w:t xml:space="preserve">-Ruta </w:t>
            </w:r>
            <w:r w:rsidR="0082767F">
              <w:rPr>
                <w:rFonts w:ascii="Arial" w:hAnsi="Arial" w:cs="Arial"/>
                <w:lang w:val="es-MX"/>
              </w:rPr>
              <w:t xml:space="preserve">VIH, terminamos indicador de </w:t>
            </w:r>
            <w:proofErr w:type="spellStart"/>
            <w:r w:rsidR="003D5DBC" w:rsidRPr="003D5DBC">
              <w:rPr>
                <w:rFonts w:ascii="Arial" w:hAnsi="Arial" w:cs="Arial"/>
                <w:lang w:val="es-MX"/>
              </w:rPr>
              <w:t>indetectabilidad</w:t>
            </w:r>
            <w:proofErr w:type="spellEnd"/>
            <w:r w:rsidR="003D5DBC" w:rsidRPr="003D5DBC">
              <w:rPr>
                <w:rFonts w:ascii="Arial" w:hAnsi="Arial" w:cs="Arial"/>
                <w:lang w:val="es-MX"/>
              </w:rPr>
              <w:t xml:space="preserve"> </w:t>
            </w:r>
            <w:r w:rsidR="0082767F">
              <w:rPr>
                <w:rFonts w:ascii="Arial" w:hAnsi="Arial" w:cs="Arial"/>
                <w:lang w:val="es-MX"/>
              </w:rPr>
              <w:t xml:space="preserve">a las 48 </w:t>
            </w:r>
            <w:r>
              <w:rPr>
                <w:rFonts w:ascii="Arial" w:hAnsi="Arial" w:cs="Arial"/>
                <w:lang w:val="es-MX"/>
              </w:rPr>
              <w:t>mesas en</w:t>
            </w:r>
            <w:r w:rsidR="0082767F">
              <w:rPr>
                <w:rFonts w:ascii="Arial" w:hAnsi="Arial" w:cs="Arial"/>
                <w:lang w:val="es-MX"/>
              </w:rPr>
              <w:t xml:space="preserve"> </w:t>
            </w:r>
            <w:r>
              <w:rPr>
                <w:rFonts w:ascii="Arial" w:hAnsi="Arial" w:cs="Arial"/>
                <w:lang w:val="es-MX"/>
              </w:rPr>
              <w:t>el 2022,</w:t>
            </w:r>
            <w:r w:rsidR="0082767F">
              <w:rPr>
                <w:rFonts w:ascii="Arial" w:hAnsi="Arial" w:cs="Arial"/>
                <w:lang w:val="es-MX"/>
              </w:rPr>
              <w:t xml:space="preserve"> PQRD solo </w:t>
            </w:r>
            <w:r>
              <w:rPr>
                <w:rFonts w:ascii="Arial" w:hAnsi="Arial" w:cs="Arial"/>
                <w:lang w:val="es-MX"/>
              </w:rPr>
              <w:t>una en</w:t>
            </w:r>
            <w:r w:rsidR="0082767F">
              <w:rPr>
                <w:rFonts w:ascii="Arial" w:hAnsi="Arial" w:cs="Arial"/>
                <w:lang w:val="es-MX"/>
              </w:rPr>
              <w:t xml:space="preserve"> el 2022</w:t>
            </w:r>
            <w:r>
              <w:rPr>
                <w:rFonts w:ascii="Arial" w:hAnsi="Arial" w:cs="Arial"/>
                <w:lang w:val="es-MX"/>
              </w:rPr>
              <w:t>.</w:t>
            </w:r>
          </w:p>
          <w:p w14:paraId="7EB26BA1" w14:textId="77777777" w:rsidR="000C2D7A" w:rsidRDefault="000C2D7A" w:rsidP="00664FEE">
            <w:pPr>
              <w:jc w:val="both"/>
              <w:rPr>
                <w:rFonts w:ascii="Arial" w:hAnsi="Arial" w:cs="Arial"/>
                <w:lang w:val="es-MX"/>
              </w:rPr>
            </w:pPr>
            <w:r>
              <w:rPr>
                <w:rFonts w:ascii="Arial" w:hAnsi="Arial" w:cs="Arial"/>
                <w:lang w:val="es-MX"/>
              </w:rPr>
              <w:t>-R</w:t>
            </w:r>
            <w:r w:rsidR="0082767F">
              <w:rPr>
                <w:rFonts w:ascii="Arial" w:hAnsi="Arial" w:cs="Arial"/>
                <w:lang w:val="es-MX"/>
              </w:rPr>
              <w:t>uta de Hemofilia</w:t>
            </w:r>
            <w:r>
              <w:rPr>
                <w:rFonts w:ascii="Arial" w:hAnsi="Arial" w:cs="Arial"/>
                <w:lang w:val="es-MX"/>
              </w:rPr>
              <w:t>;</w:t>
            </w:r>
            <w:r w:rsidR="0082767F">
              <w:rPr>
                <w:rFonts w:ascii="Arial" w:hAnsi="Arial" w:cs="Arial"/>
                <w:lang w:val="es-MX"/>
              </w:rPr>
              <w:t xml:space="preserve"> tasa de sangrado y hospitalización menos del 1% y cero tutelas</w:t>
            </w:r>
            <w:r>
              <w:rPr>
                <w:rFonts w:ascii="Arial" w:hAnsi="Arial" w:cs="Arial"/>
                <w:lang w:val="es-MX"/>
              </w:rPr>
              <w:t>,</w:t>
            </w:r>
            <w:r w:rsidR="0082767F">
              <w:rPr>
                <w:rFonts w:ascii="Arial" w:hAnsi="Arial" w:cs="Arial"/>
                <w:lang w:val="es-MX"/>
              </w:rPr>
              <w:t xml:space="preserve"> </w:t>
            </w:r>
          </w:p>
          <w:p w14:paraId="03A10DCE" w14:textId="77777777" w:rsidR="000C2D7A" w:rsidRDefault="000C2D7A" w:rsidP="00664FEE">
            <w:pPr>
              <w:jc w:val="both"/>
              <w:rPr>
                <w:rFonts w:ascii="Arial" w:hAnsi="Arial" w:cs="Arial"/>
                <w:lang w:val="es-MX"/>
              </w:rPr>
            </w:pPr>
          </w:p>
          <w:p w14:paraId="1AA8D45C" w14:textId="08DBB847" w:rsidR="0082767F" w:rsidRDefault="007A07CE" w:rsidP="00664FEE">
            <w:pPr>
              <w:jc w:val="both"/>
              <w:rPr>
                <w:rFonts w:ascii="Arial" w:hAnsi="Arial" w:cs="Arial"/>
                <w:lang w:val="es-MX"/>
              </w:rPr>
            </w:pPr>
            <w:r>
              <w:rPr>
                <w:rFonts w:ascii="Arial" w:hAnsi="Arial" w:cs="Arial"/>
                <w:lang w:val="es-MX"/>
              </w:rPr>
              <w:lastRenderedPageBreak/>
              <w:t>T</w:t>
            </w:r>
            <w:r w:rsidR="0082767F">
              <w:rPr>
                <w:rFonts w:ascii="Arial" w:hAnsi="Arial" w:cs="Arial"/>
                <w:lang w:val="es-MX"/>
              </w:rPr>
              <w:t>ambién se realizaron capacitaciones</w:t>
            </w:r>
            <w:r>
              <w:rPr>
                <w:rFonts w:ascii="Arial" w:hAnsi="Arial" w:cs="Arial"/>
                <w:lang w:val="es-MX"/>
              </w:rPr>
              <w:t xml:space="preserve"> con la red de </w:t>
            </w:r>
            <w:r w:rsidR="00EF4236">
              <w:rPr>
                <w:rFonts w:ascii="Arial" w:hAnsi="Arial" w:cs="Arial"/>
                <w:lang w:val="es-MX"/>
              </w:rPr>
              <w:t>prestadores y</w:t>
            </w:r>
            <w:r>
              <w:rPr>
                <w:rFonts w:ascii="Arial" w:hAnsi="Arial" w:cs="Arial"/>
                <w:lang w:val="es-MX"/>
              </w:rPr>
              <w:t xml:space="preserve"> a nivel interno </w:t>
            </w:r>
            <w:r w:rsidR="0082767F">
              <w:rPr>
                <w:rFonts w:ascii="Arial" w:hAnsi="Arial" w:cs="Arial"/>
                <w:lang w:val="es-MX"/>
              </w:rPr>
              <w:t xml:space="preserve"> por cada uno de los componentes</w:t>
            </w:r>
            <w:r>
              <w:rPr>
                <w:rFonts w:ascii="Arial" w:hAnsi="Arial" w:cs="Arial"/>
                <w:lang w:val="es-MX"/>
              </w:rPr>
              <w:t>.</w:t>
            </w:r>
          </w:p>
          <w:p w14:paraId="2090D181" w14:textId="77777777" w:rsidR="0082767F" w:rsidRDefault="0082767F" w:rsidP="00664FEE">
            <w:pPr>
              <w:jc w:val="both"/>
              <w:rPr>
                <w:rFonts w:ascii="Arial" w:hAnsi="Arial" w:cs="Arial"/>
                <w:lang w:val="es-MX"/>
              </w:rPr>
            </w:pPr>
          </w:p>
          <w:p w14:paraId="43680C32" w14:textId="3686C91B" w:rsidR="00DB3796" w:rsidRDefault="000B524E" w:rsidP="00341DF4">
            <w:pPr>
              <w:jc w:val="center"/>
              <w:rPr>
                <w:rFonts w:ascii="Arial" w:hAnsi="Arial" w:cs="Arial"/>
                <w:b/>
                <w:bCs/>
                <w:lang w:val="es-MX"/>
              </w:rPr>
            </w:pPr>
            <w:r w:rsidRPr="003F01F9">
              <w:rPr>
                <w:rFonts w:ascii="Arial" w:hAnsi="Arial" w:cs="Arial"/>
                <w:b/>
                <w:bCs/>
                <w:lang w:val="es-MX"/>
              </w:rPr>
              <w:t>Subgerencia</w:t>
            </w:r>
            <w:r w:rsidR="0082767F" w:rsidRPr="003F01F9">
              <w:rPr>
                <w:rFonts w:ascii="Arial" w:hAnsi="Arial" w:cs="Arial"/>
                <w:b/>
                <w:bCs/>
                <w:lang w:val="es-MX"/>
              </w:rPr>
              <w:t xml:space="preserve"> de Salud</w:t>
            </w:r>
          </w:p>
          <w:p w14:paraId="29394E96" w14:textId="77777777" w:rsidR="00DB3796" w:rsidRDefault="00DB3796" w:rsidP="00664FEE">
            <w:pPr>
              <w:jc w:val="both"/>
              <w:rPr>
                <w:rFonts w:ascii="Arial" w:hAnsi="Arial" w:cs="Arial"/>
                <w:b/>
                <w:bCs/>
                <w:lang w:val="es-MX"/>
              </w:rPr>
            </w:pPr>
          </w:p>
          <w:p w14:paraId="0C00D110" w14:textId="1ED9581D" w:rsidR="005E02BF" w:rsidRDefault="00DB3796" w:rsidP="00664FEE">
            <w:pPr>
              <w:jc w:val="both"/>
              <w:rPr>
                <w:rFonts w:ascii="Arial" w:hAnsi="Arial" w:cs="Arial"/>
                <w:lang w:val="es-MX"/>
              </w:rPr>
            </w:pPr>
            <w:r w:rsidRPr="00DB3796">
              <w:rPr>
                <w:rFonts w:ascii="Arial" w:hAnsi="Arial" w:cs="Arial"/>
                <w:lang w:val="es-MX"/>
              </w:rPr>
              <w:t>D</w:t>
            </w:r>
            <w:r w:rsidR="00E94E52" w:rsidRPr="00622059">
              <w:rPr>
                <w:rFonts w:ascii="Arial" w:hAnsi="Arial" w:cs="Arial"/>
                <w:lang w:val="es-MX"/>
              </w:rPr>
              <w:t xml:space="preserve">esde el área </w:t>
            </w:r>
            <w:r w:rsidR="00FF36AA" w:rsidRPr="00622059">
              <w:rPr>
                <w:rFonts w:ascii="Arial" w:hAnsi="Arial" w:cs="Arial"/>
                <w:lang w:val="es-MX"/>
              </w:rPr>
              <w:t>de adquisición</w:t>
            </w:r>
            <w:r w:rsidR="00E94E52" w:rsidRPr="00622059">
              <w:rPr>
                <w:rFonts w:ascii="Arial" w:hAnsi="Arial" w:cs="Arial"/>
                <w:lang w:val="es-MX"/>
              </w:rPr>
              <w:t xml:space="preserve"> de</w:t>
            </w:r>
            <w:r w:rsidR="0082767F" w:rsidRPr="00622059">
              <w:rPr>
                <w:rFonts w:ascii="Arial" w:hAnsi="Arial" w:cs="Arial"/>
                <w:lang w:val="es-MX"/>
              </w:rPr>
              <w:t xml:space="preserve"> servicios se </w:t>
            </w:r>
            <w:r w:rsidR="00E94E52" w:rsidRPr="00622059">
              <w:rPr>
                <w:rFonts w:ascii="Arial" w:hAnsi="Arial" w:cs="Arial"/>
                <w:lang w:val="es-MX"/>
              </w:rPr>
              <w:t>logró</w:t>
            </w:r>
            <w:r w:rsidR="0082767F" w:rsidRPr="00622059">
              <w:rPr>
                <w:rFonts w:ascii="Arial" w:hAnsi="Arial" w:cs="Arial"/>
                <w:lang w:val="es-MX"/>
              </w:rPr>
              <w:t xml:space="preserve"> contratar</w:t>
            </w:r>
            <w:r w:rsidR="00322D44">
              <w:rPr>
                <w:rFonts w:ascii="Arial" w:hAnsi="Arial" w:cs="Arial"/>
                <w:lang w:val="es-MX"/>
              </w:rPr>
              <w:t xml:space="preserve"> </w:t>
            </w:r>
            <w:r w:rsidR="0082767F" w:rsidRPr="00622059">
              <w:rPr>
                <w:rFonts w:ascii="Arial" w:hAnsi="Arial" w:cs="Arial"/>
                <w:lang w:val="es-MX"/>
              </w:rPr>
              <w:t xml:space="preserve">499 prestadores, fortaleciendo los contratos en la red </w:t>
            </w:r>
            <w:r w:rsidR="00FF36AA" w:rsidRPr="00622059">
              <w:rPr>
                <w:rFonts w:ascii="Arial" w:hAnsi="Arial" w:cs="Arial"/>
                <w:lang w:val="es-MX"/>
              </w:rPr>
              <w:t>pública</w:t>
            </w:r>
            <w:r w:rsidR="0082767F" w:rsidRPr="00622059">
              <w:rPr>
                <w:rFonts w:ascii="Arial" w:hAnsi="Arial" w:cs="Arial"/>
                <w:lang w:val="es-MX"/>
              </w:rPr>
              <w:t xml:space="preserve"> y en la red </w:t>
            </w:r>
            <w:r w:rsidR="00E94E52" w:rsidRPr="00622059">
              <w:rPr>
                <w:rFonts w:ascii="Arial" w:hAnsi="Arial" w:cs="Arial"/>
                <w:lang w:val="es-MX"/>
              </w:rPr>
              <w:t>privada</w:t>
            </w:r>
            <w:r w:rsidR="005E02BF">
              <w:rPr>
                <w:rFonts w:ascii="Arial" w:hAnsi="Arial" w:cs="Arial"/>
                <w:lang w:val="es-MX"/>
              </w:rPr>
              <w:t>.</w:t>
            </w:r>
          </w:p>
          <w:p w14:paraId="23F30E48" w14:textId="77777777" w:rsidR="005E02BF" w:rsidRDefault="005E02BF" w:rsidP="00664FEE">
            <w:pPr>
              <w:jc w:val="both"/>
              <w:rPr>
                <w:rFonts w:ascii="Arial" w:hAnsi="Arial" w:cs="Arial"/>
                <w:lang w:val="es-MX"/>
              </w:rPr>
            </w:pPr>
          </w:p>
          <w:p w14:paraId="639AA3BD" w14:textId="3337BDB7" w:rsidR="00EF4236" w:rsidRDefault="005E02BF" w:rsidP="00664FEE">
            <w:pPr>
              <w:jc w:val="both"/>
              <w:rPr>
                <w:rFonts w:ascii="Arial" w:hAnsi="Arial" w:cs="Arial"/>
                <w:lang w:val="es-MX"/>
              </w:rPr>
            </w:pPr>
            <w:r w:rsidRPr="003A4B7D">
              <w:rPr>
                <w:rFonts w:ascii="Arial" w:hAnsi="Arial" w:cs="Arial"/>
                <w:lang w:val="es-MX"/>
              </w:rPr>
              <w:t>T</w:t>
            </w:r>
            <w:r w:rsidR="00E94E52" w:rsidRPr="003A4B7D">
              <w:rPr>
                <w:rFonts w:ascii="Arial" w:hAnsi="Arial" w:cs="Arial"/>
                <w:lang w:val="es-MX"/>
              </w:rPr>
              <w:t xml:space="preserve">erminamos con 270 contratos en la red </w:t>
            </w:r>
            <w:r w:rsidR="00AC729B" w:rsidRPr="003A4B7D">
              <w:rPr>
                <w:rFonts w:ascii="Arial" w:hAnsi="Arial" w:cs="Arial"/>
                <w:lang w:val="es-MX"/>
              </w:rPr>
              <w:t>pública</w:t>
            </w:r>
            <w:r w:rsidR="00E94E52" w:rsidRPr="003A4B7D">
              <w:rPr>
                <w:rFonts w:ascii="Arial" w:hAnsi="Arial" w:cs="Arial"/>
                <w:lang w:val="es-MX"/>
              </w:rPr>
              <w:t xml:space="preserve"> y 229</w:t>
            </w:r>
            <w:r w:rsidR="003A4B7D" w:rsidRPr="003A4B7D">
              <w:rPr>
                <w:rFonts w:ascii="Arial" w:hAnsi="Arial" w:cs="Arial"/>
                <w:lang w:val="es-MX"/>
              </w:rPr>
              <w:t xml:space="preserve"> contratos</w:t>
            </w:r>
            <w:r w:rsidR="00E94E52" w:rsidRPr="003A4B7D">
              <w:rPr>
                <w:rFonts w:ascii="Arial" w:hAnsi="Arial" w:cs="Arial"/>
                <w:lang w:val="es-MX"/>
              </w:rPr>
              <w:t xml:space="preserve"> en la red privada, de igual manera </w:t>
            </w:r>
            <w:r w:rsidR="003F0C5B" w:rsidRPr="003A4B7D">
              <w:rPr>
                <w:rFonts w:ascii="Arial" w:hAnsi="Arial" w:cs="Arial"/>
                <w:lang w:val="es-MX"/>
              </w:rPr>
              <w:t>se incrementaron</w:t>
            </w:r>
            <w:r w:rsidR="0082767F" w:rsidRPr="003A4B7D">
              <w:rPr>
                <w:rFonts w:ascii="Arial" w:hAnsi="Arial" w:cs="Arial"/>
                <w:lang w:val="es-MX"/>
              </w:rPr>
              <w:t xml:space="preserve"> los servicios para </w:t>
            </w:r>
            <w:r w:rsidR="00EF4236" w:rsidRPr="003A4B7D">
              <w:rPr>
                <w:rFonts w:ascii="Arial" w:hAnsi="Arial" w:cs="Arial"/>
                <w:lang w:val="es-MX"/>
              </w:rPr>
              <w:t>la alta complejidad</w:t>
            </w:r>
            <w:r w:rsidR="00EF4236">
              <w:rPr>
                <w:rFonts w:ascii="Arial" w:hAnsi="Arial" w:cs="Arial"/>
                <w:lang w:val="es-MX"/>
              </w:rPr>
              <w:t xml:space="preserve"> </w:t>
            </w:r>
            <w:r w:rsidR="00CD75D8" w:rsidRPr="003A4B7D">
              <w:rPr>
                <w:rFonts w:ascii="Arial" w:hAnsi="Arial" w:cs="Arial"/>
                <w:lang w:val="es-MX"/>
              </w:rPr>
              <w:t>51</w:t>
            </w:r>
            <w:r w:rsidR="00322D44" w:rsidRPr="003A4B7D">
              <w:rPr>
                <w:rFonts w:ascii="Arial" w:hAnsi="Arial" w:cs="Arial"/>
                <w:lang w:val="es-MX"/>
              </w:rPr>
              <w:t>contratos,</w:t>
            </w:r>
            <w:r w:rsidR="0082767F" w:rsidRPr="003A4B7D">
              <w:rPr>
                <w:rFonts w:ascii="Arial" w:hAnsi="Arial" w:cs="Arial"/>
                <w:lang w:val="es-MX"/>
              </w:rPr>
              <w:t xml:space="preserve"> mediana</w:t>
            </w:r>
            <w:r w:rsidR="00EF4236">
              <w:rPr>
                <w:rFonts w:ascii="Arial" w:hAnsi="Arial" w:cs="Arial"/>
                <w:lang w:val="es-MX"/>
              </w:rPr>
              <w:t xml:space="preserve"> complejidad </w:t>
            </w:r>
            <w:r w:rsidR="00E94E52" w:rsidRPr="003A4B7D">
              <w:rPr>
                <w:rFonts w:ascii="Arial" w:hAnsi="Arial" w:cs="Arial"/>
                <w:lang w:val="es-MX"/>
              </w:rPr>
              <w:t>135</w:t>
            </w:r>
            <w:r w:rsidR="00EF4236">
              <w:rPr>
                <w:rFonts w:ascii="Arial" w:hAnsi="Arial" w:cs="Arial"/>
                <w:lang w:val="es-MX"/>
              </w:rPr>
              <w:t xml:space="preserve"> contratos </w:t>
            </w:r>
            <w:r w:rsidR="00EF4236" w:rsidRPr="003A4B7D">
              <w:rPr>
                <w:rFonts w:ascii="Arial" w:hAnsi="Arial" w:cs="Arial"/>
                <w:lang w:val="es-MX"/>
              </w:rPr>
              <w:t>y</w:t>
            </w:r>
            <w:r w:rsidR="003A4B7D" w:rsidRPr="003A4B7D">
              <w:rPr>
                <w:rFonts w:ascii="Arial" w:hAnsi="Arial" w:cs="Arial"/>
                <w:lang w:val="es-MX"/>
              </w:rPr>
              <w:t xml:space="preserve"> para </w:t>
            </w:r>
            <w:r w:rsidR="0082767F" w:rsidRPr="003A4B7D">
              <w:rPr>
                <w:rFonts w:ascii="Arial" w:hAnsi="Arial" w:cs="Arial"/>
                <w:lang w:val="es-MX"/>
              </w:rPr>
              <w:t>baja</w:t>
            </w:r>
            <w:r w:rsidR="00EF4236">
              <w:rPr>
                <w:rFonts w:ascii="Arial" w:hAnsi="Arial" w:cs="Arial"/>
                <w:lang w:val="es-MX"/>
              </w:rPr>
              <w:t xml:space="preserve"> complejidad </w:t>
            </w:r>
            <w:r w:rsidR="00E94E52" w:rsidRPr="003A4B7D">
              <w:rPr>
                <w:rFonts w:ascii="Arial" w:hAnsi="Arial" w:cs="Arial"/>
                <w:lang w:val="es-MX"/>
              </w:rPr>
              <w:t>252</w:t>
            </w:r>
            <w:r w:rsidR="003A4B7D" w:rsidRPr="003A4B7D">
              <w:rPr>
                <w:rFonts w:ascii="Arial" w:hAnsi="Arial" w:cs="Arial"/>
                <w:lang w:val="es-MX"/>
              </w:rPr>
              <w:t xml:space="preserve"> contratos</w:t>
            </w:r>
            <w:r w:rsidR="0082767F" w:rsidRPr="003A4B7D">
              <w:rPr>
                <w:rFonts w:ascii="Arial" w:hAnsi="Arial" w:cs="Arial"/>
                <w:lang w:val="es-MX"/>
              </w:rPr>
              <w:t>.</w:t>
            </w:r>
            <w:r w:rsidR="00EF4236">
              <w:rPr>
                <w:rFonts w:ascii="Arial" w:hAnsi="Arial" w:cs="Arial"/>
                <w:lang w:val="es-MX"/>
              </w:rPr>
              <w:t xml:space="preserve"> </w:t>
            </w:r>
          </w:p>
          <w:p w14:paraId="115277B1" w14:textId="77777777" w:rsidR="00EF4236" w:rsidRDefault="00EF4236" w:rsidP="00664FEE">
            <w:pPr>
              <w:jc w:val="both"/>
              <w:rPr>
                <w:rFonts w:ascii="Arial" w:hAnsi="Arial" w:cs="Arial"/>
                <w:lang w:val="es-MX"/>
              </w:rPr>
            </w:pPr>
          </w:p>
          <w:p w14:paraId="566D81A6" w14:textId="3E886333" w:rsidR="003A2F48" w:rsidRPr="00622059" w:rsidRDefault="00EF4236" w:rsidP="00664FEE">
            <w:pPr>
              <w:jc w:val="both"/>
              <w:rPr>
                <w:rFonts w:ascii="Arial" w:hAnsi="Arial" w:cs="Arial"/>
                <w:lang w:val="es-MX"/>
              </w:rPr>
            </w:pPr>
            <w:r>
              <w:rPr>
                <w:rFonts w:ascii="Arial" w:hAnsi="Arial" w:cs="Arial"/>
                <w:lang w:val="es-MX"/>
              </w:rPr>
              <w:t>E</w:t>
            </w:r>
            <w:r w:rsidRPr="003A4B7D">
              <w:rPr>
                <w:rFonts w:ascii="Arial" w:hAnsi="Arial" w:cs="Arial"/>
                <w:lang w:val="es-MX"/>
              </w:rPr>
              <w:t>stratégicamente</w:t>
            </w:r>
            <w:r w:rsidR="00E94E52" w:rsidRPr="003A4B7D">
              <w:rPr>
                <w:rFonts w:ascii="Arial" w:hAnsi="Arial" w:cs="Arial"/>
                <w:lang w:val="es-MX"/>
              </w:rPr>
              <w:t xml:space="preserve"> se </w:t>
            </w:r>
            <w:r w:rsidR="00FF36AA" w:rsidRPr="003A4B7D">
              <w:rPr>
                <w:rFonts w:ascii="Arial" w:hAnsi="Arial" w:cs="Arial"/>
                <w:lang w:val="es-MX"/>
              </w:rPr>
              <w:t>buscó</w:t>
            </w:r>
            <w:r w:rsidR="00E94E52" w:rsidRPr="003A4B7D">
              <w:rPr>
                <w:rFonts w:ascii="Arial" w:hAnsi="Arial" w:cs="Arial"/>
                <w:lang w:val="es-MX"/>
              </w:rPr>
              <w:t xml:space="preserve"> cambiar la </w:t>
            </w:r>
            <w:r w:rsidR="003A2F48" w:rsidRPr="003A4B7D">
              <w:rPr>
                <w:rFonts w:ascii="Arial" w:hAnsi="Arial" w:cs="Arial"/>
                <w:lang w:val="es-MX"/>
              </w:rPr>
              <w:t>metodología</w:t>
            </w:r>
            <w:r w:rsidR="00E94E52" w:rsidRPr="003A4B7D">
              <w:rPr>
                <w:rFonts w:ascii="Arial" w:hAnsi="Arial" w:cs="Arial"/>
                <w:lang w:val="es-MX"/>
              </w:rPr>
              <w:t xml:space="preserve"> de contratación por </w:t>
            </w:r>
            <w:r w:rsidR="00FF36AA" w:rsidRPr="003A4B7D">
              <w:rPr>
                <w:rFonts w:ascii="Arial" w:hAnsi="Arial" w:cs="Arial"/>
                <w:lang w:val="es-MX"/>
              </w:rPr>
              <w:t>evento y</w:t>
            </w:r>
            <w:r w:rsidR="00E94E52" w:rsidRPr="003A4B7D">
              <w:rPr>
                <w:rFonts w:ascii="Arial" w:hAnsi="Arial" w:cs="Arial"/>
                <w:lang w:val="es-MX"/>
              </w:rPr>
              <w:t xml:space="preserve"> se buscaron otras alternativas como los pagos fijos y empaquetamiento de servicios y el </w:t>
            </w:r>
            <w:r w:rsidR="003A2F48" w:rsidRPr="003A4B7D">
              <w:rPr>
                <w:rFonts w:ascii="Arial" w:hAnsi="Arial" w:cs="Arial"/>
                <w:lang w:val="es-MX"/>
              </w:rPr>
              <w:t xml:space="preserve">fortalecimiento </w:t>
            </w:r>
            <w:r w:rsidR="00E94E52" w:rsidRPr="003A4B7D">
              <w:rPr>
                <w:rFonts w:ascii="Arial" w:hAnsi="Arial" w:cs="Arial"/>
                <w:lang w:val="es-MX"/>
              </w:rPr>
              <w:t xml:space="preserve">de </w:t>
            </w:r>
            <w:r w:rsidR="003F0C5B" w:rsidRPr="003A4B7D">
              <w:rPr>
                <w:rFonts w:ascii="Arial" w:hAnsi="Arial" w:cs="Arial"/>
                <w:lang w:val="es-MX"/>
              </w:rPr>
              <w:t>las cápita</w:t>
            </w:r>
            <w:r w:rsidR="00E94E52" w:rsidRPr="003A4B7D">
              <w:rPr>
                <w:rFonts w:ascii="Arial" w:hAnsi="Arial" w:cs="Arial"/>
                <w:lang w:val="es-MX"/>
              </w:rPr>
              <w:t xml:space="preserve"> en cada uno de los prestadores</w:t>
            </w:r>
          </w:p>
          <w:p w14:paraId="048BD8C4" w14:textId="77777777" w:rsidR="003A2F48" w:rsidRPr="00622059" w:rsidRDefault="003A2F48" w:rsidP="00664FEE">
            <w:pPr>
              <w:jc w:val="both"/>
              <w:rPr>
                <w:rFonts w:ascii="Arial" w:hAnsi="Arial" w:cs="Arial"/>
                <w:lang w:val="es-MX"/>
              </w:rPr>
            </w:pPr>
          </w:p>
          <w:p w14:paraId="261552F4" w14:textId="77777777" w:rsidR="000533AC" w:rsidRDefault="003A2F48" w:rsidP="00622059">
            <w:pPr>
              <w:pStyle w:val="Sinespaciado"/>
              <w:jc w:val="both"/>
              <w:rPr>
                <w:rFonts w:ascii="Arial" w:hAnsi="Arial" w:cs="Arial"/>
                <w:lang w:val="es-MX"/>
              </w:rPr>
            </w:pPr>
            <w:r w:rsidRPr="00622059">
              <w:rPr>
                <w:rFonts w:ascii="Arial" w:hAnsi="Arial" w:cs="Arial"/>
                <w:lang w:val="es-MX"/>
              </w:rPr>
              <w:t>En atención ambulatoria</w:t>
            </w:r>
            <w:r w:rsidR="000533AC">
              <w:rPr>
                <w:rFonts w:ascii="Arial" w:hAnsi="Arial" w:cs="Arial"/>
                <w:lang w:val="es-MX"/>
              </w:rPr>
              <w:t>:</w:t>
            </w:r>
          </w:p>
          <w:p w14:paraId="1EB2626F" w14:textId="77777777" w:rsidR="000533AC" w:rsidRDefault="000533AC" w:rsidP="00622059">
            <w:pPr>
              <w:pStyle w:val="Sinespaciado"/>
              <w:jc w:val="both"/>
              <w:rPr>
                <w:rFonts w:ascii="Arial" w:hAnsi="Arial" w:cs="Arial"/>
                <w:lang w:val="es-MX"/>
              </w:rPr>
            </w:pPr>
          </w:p>
          <w:p w14:paraId="57327FD8" w14:textId="77777777" w:rsidR="0045332D" w:rsidRDefault="00B908F7" w:rsidP="00622059">
            <w:pPr>
              <w:pStyle w:val="Sinespaciado"/>
              <w:jc w:val="both"/>
              <w:rPr>
                <w:rFonts w:ascii="Arial" w:hAnsi="Arial" w:cs="Arial"/>
                <w:lang w:val="es-MX"/>
              </w:rPr>
            </w:pPr>
            <w:r>
              <w:rPr>
                <w:rFonts w:ascii="Arial" w:hAnsi="Arial" w:cs="Arial"/>
                <w:lang w:val="es-MX"/>
              </w:rPr>
              <w:t>E</w:t>
            </w:r>
            <w:r w:rsidR="003A2F48" w:rsidRPr="00622059">
              <w:rPr>
                <w:rFonts w:ascii="Arial" w:hAnsi="Arial" w:cs="Arial"/>
                <w:lang w:val="es-MX"/>
              </w:rPr>
              <w:t xml:space="preserve">n </w:t>
            </w:r>
            <w:r w:rsidR="008940D2" w:rsidRPr="00622059">
              <w:rPr>
                <w:rFonts w:ascii="Arial" w:hAnsi="Arial" w:cs="Arial"/>
                <w:lang w:val="es-MX"/>
              </w:rPr>
              <w:t xml:space="preserve">el </w:t>
            </w:r>
            <w:r w:rsidR="003A2F48" w:rsidRPr="00622059">
              <w:rPr>
                <w:rFonts w:ascii="Arial" w:hAnsi="Arial" w:cs="Arial"/>
                <w:lang w:val="es-MX"/>
              </w:rPr>
              <w:t xml:space="preserve"> año 2022, </w:t>
            </w:r>
            <w:r>
              <w:rPr>
                <w:rFonts w:ascii="Arial" w:hAnsi="Arial" w:cs="Arial"/>
                <w:lang w:val="es-MX"/>
              </w:rPr>
              <w:t xml:space="preserve">se </w:t>
            </w:r>
            <w:r w:rsidR="003A2F48" w:rsidRPr="00622059">
              <w:rPr>
                <w:rFonts w:ascii="Arial" w:hAnsi="Arial" w:cs="Arial"/>
                <w:lang w:val="es-MX"/>
              </w:rPr>
              <w:t>autoriz</w:t>
            </w:r>
            <w:r>
              <w:rPr>
                <w:rFonts w:ascii="Arial" w:hAnsi="Arial" w:cs="Arial"/>
                <w:lang w:val="es-MX"/>
              </w:rPr>
              <w:t xml:space="preserve">aron </w:t>
            </w:r>
            <w:r w:rsidR="003A2F48" w:rsidRPr="00622059">
              <w:rPr>
                <w:rFonts w:ascii="Arial" w:hAnsi="Arial" w:cs="Arial"/>
                <w:lang w:val="es-MX"/>
              </w:rPr>
              <w:t xml:space="preserve"> 3.483.514</w:t>
            </w:r>
            <w:r w:rsidR="0045332D">
              <w:rPr>
                <w:rFonts w:ascii="Arial" w:hAnsi="Arial" w:cs="Arial"/>
                <w:lang w:val="es-MX"/>
              </w:rPr>
              <w:t xml:space="preserve"> </w:t>
            </w:r>
            <w:r w:rsidR="003A2F48" w:rsidRPr="00622059">
              <w:rPr>
                <w:rFonts w:ascii="Arial" w:hAnsi="Arial" w:cs="Arial"/>
                <w:lang w:val="es-MX"/>
              </w:rPr>
              <w:t xml:space="preserve"> servicios </w:t>
            </w:r>
            <w:r w:rsidR="0045332D">
              <w:rPr>
                <w:rFonts w:ascii="Arial" w:hAnsi="Arial" w:cs="Arial"/>
                <w:lang w:val="es-MX"/>
              </w:rPr>
              <w:t>,</w:t>
            </w:r>
            <w:r w:rsidR="003A2F48" w:rsidRPr="00622059">
              <w:rPr>
                <w:rFonts w:ascii="Arial" w:hAnsi="Arial" w:cs="Arial"/>
                <w:lang w:val="es-MX"/>
              </w:rPr>
              <w:t xml:space="preserve">con un promedio mes  de 290.292 servicios, gestionados a través de la página Web 43.498 de estos, además dentro de los roles recobrantes , para el </w:t>
            </w:r>
            <w:proofErr w:type="spellStart"/>
            <w:r w:rsidR="003A2F48" w:rsidRPr="00622059">
              <w:rPr>
                <w:rFonts w:ascii="Arial" w:hAnsi="Arial" w:cs="Arial"/>
                <w:lang w:val="es-MX"/>
              </w:rPr>
              <w:t>Mipres</w:t>
            </w:r>
            <w:proofErr w:type="spellEnd"/>
            <w:r w:rsidR="000174F0" w:rsidRPr="00622059">
              <w:rPr>
                <w:rFonts w:ascii="Arial" w:hAnsi="Arial" w:cs="Arial"/>
                <w:lang w:val="es-MX"/>
              </w:rPr>
              <w:t xml:space="preserve">, en el 2022, </w:t>
            </w:r>
            <w:r w:rsidR="003A2F48" w:rsidRPr="00622059">
              <w:rPr>
                <w:rFonts w:ascii="Arial" w:hAnsi="Arial" w:cs="Arial"/>
                <w:lang w:val="es-MX"/>
              </w:rPr>
              <w:t xml:space="preserve"> se presentó un incremento del 84.1%, con aproximadamente 7.929 tecnología</w:t>
            </w:r>
            <w:r w:rsidR="008E21D1" w:rsidRPr="00622059">
              <w:rPr>
                <w:rFonts w:ascii="Arial" w:hAnsi="Arial" w:cs="Arial"/>
                <w:lang w:val="es-MX"/>
              </w:rPr>
              <w:t xml:space="preserve"> autorizadas,</w:t>
            </w:r>
            <w:r>
              <w:rPr>
                <w:rFonts w:ascii="Arial" w:hAnsi="Arial" w:cs="Arial"/>
                <w:lang w:val="es-MX"/>
              </w:rPr>
              <w:t xml:space="preserve"> </w:t>
            </w:r>
            <w:r w:rsidR="000174F0" w:rsidRPr="00622059">
              <w:rPr>
                <w:rFonts w:ascii="Arial" w:hAnsi="Arial" w:cs="Arial"/>
                <w:lang w:val="es-MX"/>
              </w:rPr>
              <w:t xml:space="preserve">y </w:t>
            </w:r>
            <w:r w:rsidR="008E21D1" w:rsidRPr="00622059">
              <w:rPr>
                <w:rFonts w:ascii="Arial" w:hAnsi="Arial" w:cs="Arial"/>
                <w:lang w:val="es-MX"/>
              </w:rPr>
              <w:t xml:space="preserve">prescripciones de </w:t>
            </w:r>
            <w:proofErr w:type="spellStart"/>
            <w:r w:rsidR="008E21D1" w:rsidRPr="00622059">
              <w:rPr>
                <w:rFonts w:ascii="Arial" w:hAnsi="Arial" w:cs="Arial"/>
                <w:lang w:val="es-MX"/>
              </w:rPr>
              <w:t>M</w:t>
            </w:r>
            <w:r w:rsidR="000174F0" w:rsidRPr="00622059">
              <w:rPr>
                <w:rFonts w:ascii="Arial" w:hAnsi="Arial" w:cs="Arial"/>
                <w:lang w:val="es-MX"/>
              </w:rPr>
              <w:t>i</w:t>
            </w:r>
            <w:r w:rsidR="008E21D1" w:rsidRPr="00622059">
              <w:rPr>
                <w:rFonts w:ascii="Arial" w:hAnsi="Arial" w:cs="Arial"/>
                <w:lang w:val="es-MX"/>
              </w:rPr>
              <w:t>pres</w:t>
            </w:r>
            <w:proofErr w:type="spellEnd"/>
            <w:r w:rsidR="008E21D1" w:rsidRPr="00622059">
              <w:rPr>
                <w:rFonts w:ascii="Arial" w:hAnsi="Arial" w:cs="Arial"/>
                <w:lang w:val="es-MX"/>
              </w:rPr>
              <w:t xml:space="preserve"> relacionadas con el plan de </w:t>
            </w:r>
            <w:r w:rsidR="000174F0" w:rsidRPr="00622059">
              <w:rPr>
                <w:rFonts w:ascii="Arial" w:hAnsi="Arial" w:cs="Arial"/>
                <w:lang w:val="es-MX"/>
              </w:rPr>
              <w:t xml:space="preserve">beneficios </w:t>
            </w:r>
            <w:r w:rsidR="008E21D1" w:rsidRPr="00622059">
              <w:rPr>
                <w:rFonts w:ascii="Arial" w:hAnsi="Arial" w:cs="Arial"/>
                <w:lang w:val="es-MX"/>
              </w:rPr>
              <w:t xml:space="preserve"> y los </w:t>
            </w:r>
            <w:r w:rsidR="000174F0" w:rsidRPr="00622059">
              <w:rPr>
                <w:rFonts w:ascii="Arial" w:hAnsi="Arial" w:cs="Arial"/>
                <w:lang w:val="es-MX"/>
              </w:rPr>
              <w:t xml:space="preserve">servicios que fueron incluidos en </w:t>
            </w:r>
            <w:r>
              <w:rPr>
                <w:rFonts w:ascii="Arial" w:hAnsi="Arial" w:cs="Arial"/>
                <w:lang w:val="es-MX"/>
              </w:rPr>
              <w:t>el</w:t>
            </w:r>
            <w:r w:rsidR="000174F0" w:rsidRPr="00622059">
              <w:rPr>
                <w:rFonts w:ascii="Arial" w:hAnsi="Arial" w:cs="Arial"/>
                <w:lang w:val="es-MX"/>
              </w:rPr>
              <w:t xml:space="preserve"> mismo</w:t>
            </w:r>
            <w:r w:rsidR="0045332D">
              <w:rPr>
                <w:rFonts w:ascii="Arial" w:hAnsi="Arial" w:cs="Arial"/>
                <w:lang w:val="es-MX"/>
              </w:rPr>
              <w:t xml:space="preserve"> hubo </w:t>
            </w:r>
            <w:r w:rsidR="000174F0" w:rsidRPr="00622059">
              <w:rPr>
                <w:rFonts w:ascii="Arial" w:hAnsi="Arial" w:cs="Arial"/>
                <w:lang w:val="es-MX"/>
              </w:rPr>
              <w:t xml:space="preserve"> una disminución aproximadamente en un 48.9 % y con autorización de</w:t>
            </w:r>
            <w:r w:rsidR="00CD75D8" w:rsidRPr="00622059">
              <w:rPr>
                <w:rFonts w:ascii="Arial" w:hAnsi="Arial" w:cs="Arial"/>
                <w:lang w:val="es-MX"/>
              </w:rPr>
              <w:t xml:space="preserve"> 63</w:t>
            </w:r>
            <w:r w:rsidR="005E02BF">
              <w:rPr>
                <w:rFonts w:ascii="Arial" w:hAnsi="Arial" w:cs="Arial"/>
                <w:lang w:val="es-MX"/>
              </w:rPr>
              <w:t>.</w:t>
            </w:r>
            <w:r w:rsidR="00CD75D8" w:rsidRPr="00622059">
              <w:rPr>
                <w:rFonts w:ascii="Arial" w:hAnsi="Arial" w:cs="Arial"/>
                <w:lang w:val="es-MX"/>
              </w:rPr>
              <w:t xml:space="preserve">400, </w:t>
            </w:r>
          </w:p>
          <w:p w14:paraId="06DD1954" w14:textId="77777777" w:rsidR="0045332D" w:rsidRDefault="0045332D" w:rsidP="00622059">
            <w:pPr>
              <w:pStyle w:val="Sinespaciado"/>
              <w:jc w:val="both"/>
              <w:rPr>
                <w:rFonts w:ascii="Arial" w:hAnsi="Arial" w:cs="Arial"/>
                <w:lang w:val="es-MX"/>
              </w:rPr>
            </w:pPr>
          </w:p>
          <w:p w14:paraId="1CF208C1" w14:textId="7378D7E9" w:rsidR="0045332D" w:rsidRDefault="0045332D" w:rsidP="00622059">
            <w:pPr>
              <w:pStyle w:val="Sinespaciado"/>
              <w:jc w:val="both"/>
              <w:rPr>
                <w:rFonts w:ascii="Arial" w:hAnsi="Arial" w:cs="Arial"/>
                <w:lang w:val="es-MX"/>
              </w:rPr>
            </w:pPr>
            <w:r>
              <w:rPr>
                <w:rFonts w:ascii="Arial" w:hAnsi="Arial" w:cs="Arial"/>
                <w:lang w:val="es-MX"/>
              </w:rPr>
              <w:t>D</w:t>
            </w:r>
            <w:r w:rsidR="00CD75D8" w:rsidRPr="00622059">
              <w:rPr>
                <w:rFonts w:ascii="Arial" w:hAnsi="Arial" w:cs="Arial"/>
                <w:lang w:val="es-MX"/>
              </w:rPr>
              <w:t xml:space="preserve">esde programas especiales, buscando la disminución de </w:t>
            </w:r>
            <w:r w:rsidR="007F1C66" w:rsidRPr="00622059">
              <w:rPr>
                <w:rFonts w:ascii="Arial" w:hAnsi="Arial" w:cs="Arial"/>
                <w:lang w:val="es-MX"/>
              </w:rPr>
              <w:t>las estancias</w:t>
            </w:r>
            <w:r w:rsidR="00CD75D8" w:rsidRPr="00622059">
              <w:rPr>
                <w:rFonts w:ascii="Arial" w:hAnsi="Arial" w:cs="Arial"/>
                <w:lang w:val="es-MX"/>
              </w:rPr>
              <w:t xml:space="preserve"> hospitalarias en las </w:t>
            </w:r>
            <w:r w:rsidR="007F1C66" w:rsidRPr="00622059">
              <w:rPr>
                <w:rFonts w:ascii="Arial" w:hAnsi="Arial" w:cs="Arial"/>
                <w:lang w:val="es-MX"/>
              </w:rPr>
              <w:t>instituciones y</w:t>
            </w:r>
            <w:r w:rsidR="00CD75D8" w:rsidRPr="00622059">
              <w:rPr>
                <w:rFonts w:ascii="Arial" w:hAnsi="Arial" w:cs="Arial"/>
                <w:lang w:val="es-MX"/>
              </w:rPr>
              <w:t xml:space="preserve"> tratando de fortalecer nuestros servicios, garantizamos 62.288 atenciones domicil</w:t>
            </w:r>
            <w:r w:rsidR="00102AE1" w:rsidRPr="00622059">
              <w:rPr>
                <w:rFonts w:ascii="Arial" w:hAnsi="Arial" w:cs="Arial"/>
                <w:lang w:val="es-MX"/>
              </w:rPr>
              <w:t>iarias</w:t>
            </w:r>
            <w:r w:rsidR="00CD75D8" w:rsidRPr="00622059">
              <w:rPr>
                <w:rFonts w:ascii="Arial" w:hAnsi="Arial" w:cs="Arial"/>
                <w:lang w:val="es-MX"/>
              </w:rPr>
              <w:t xml:space="preserve"> y</w:t>
            </w:r>
            <w:r w:rsidR="00102AE1" w:rsidRPr="00622059">
              <w:rPr>
                <w:rFonts w:ascii="Arial" w:hAnsi="Arial" w:cs="Arial"/>
                <w:lang w:val="es-MX"/>
              </w:rPr>
              <w:t xml:space="preserve"> </w:t>
            </w:r>
            <w:r w:rsidR="007F1C66" w:rsidRPr="00622059">
              <w:rPr>
                <w:rFonts w:ascii="Arial" w:hAnsi="Arial" w:cs="Arial"/>
                <w:lang w:val="es-MX"/>
              </w:rPr>
              <w:t>además se</w:t>
            </w:r>
            <w:r w:rsidR="00CD75D8" w:rsidRPr="00622059">
              <w:rPr>
                <w:rFonts w:ascii="Arial" w:hAnsi="Arial" w:cs="Arial"/>
                <w:lang w:val="es-MX"/>
              </w:rPr>
              <w:t xml:space="preserve"> </w:t>
            </w:r>
            <w:r w:rsidR="00102AE1" w:rsidRPr="00622059">
              <w:rPr>
                <w:rFonts w:ascii="Arial" w:hAnsi="Arial" w:cs="Arial"/>
                <w:lang w:val="es-MX"/>
              </w:rPr>
              <w:t>fortaleció</w:t>
            </w:r>
            <w:r w:rsidR="00CD75D8" w:rsidRPr="00622059">
              <w:rPr>
                <w:rFonts w:ascii="Arial" w:hAnsi="Arial" w:cs="Arial"/>
                <w:lang w:val="es-MX"/>
              </w:rPr>
              <w:t xml:space="preserve"> </w:t>
            </w:r>
            <w:r w:rsidR="007F1C66" w:rsidRPr="00622059">
              <w:rPr>
                <w:rFonts w:ascii="Arial" w:hAnsi="Arial" w:cs="Arial"/>
                <w:lang w:val="es-MX"/>
              </w:rPr>
              <w:t>el programa</w:t>
            </w:r>
            <w:r w:rsidR="00102AE1" w:rsidRPr="00622059">
              <w:rPr>
                <w:rFonts w:ascii="Arial" w:hAnsi="Arial" w:cs="Arial"/>
                <w:lang w:val="es-MX"/>
              </w:rPr>
              <w:t xml:space="preserve"> de cama fija con </w:t>
            </w:r>
            <w:r w:rsidR="008940D2" w:rsidRPr="00622059">
              <w:rPr>
                <w:rFonts w:ascii="Arial" w:hAnsi="Arial" w:cs="Arial"/>
                <w:lang w:val="es-MX"/>
              </w:rPr>
              <w:t>95% de ocupación hospitalaria, adicional se entregaron 8626 servicios de oxígeno</w:t>
            </w:r>
            <w:r>
              <w:rPr>
                <w:rFonts w:ascii="Arial" w:hAnsi="Arial" w:cs="Arial"/>
                <w:lang w:val="es-MX"/>
              </w:rPr>
              <w:t xml:space="preserve"> a usuarios que se beneficiaron del mismo.  </w:t>
            </w:r>
            <w:r w:rsidR="008940D2" w:rsidRPr="00622059">
              <w:rPr>
                <w:rFonts w:ascii="Arial" w:hAnsi="Arial" w:cs="Arial"/>
                <w:lang w:val="es-MX"/>
              </w:rPr>
              <w:t xml:space="preserve">  </w:t>
            </w:r>
            <w:r>
              <w:rPr>
                <w:rFonts w:ascii="Arial" w:hAnsi="Arial" w:cs="Arial"/>
                <w:lang w:val="es-MX"/>
              </w:rPr>
              <w:t xml:space="preserve">de igual manera </w:t>
            </w:r>
            <w:r w:rsidR="008940D2" w:rsidRPr="00622059">
              <w:rPr>
                <w:rFonts w:ascii="Arial" w:hAnsi="Arial" w:cs="Arial"/>
                <w:lang w:val="es-MX"/>
              </w:rPr>
              <w:t>10</w:t>
            </w:r>
            <w:r>
              <w:rPr>
                <w:rFonts w:ascii="Arial" w:hAnsi="Arial" w:cs="Arial"/>
                <w:lang w:val="es-MX"/>
              </w:rPr>
              <w:t>5</w:t>
            </w:r>
            <w:r w:rsidR="008940D2" w:rsidRPr="00622059">
              <w:rPr>
                <w:rFonts w:ascii="Arial" w:hAnsi="Arial" w:cs="Arial"/>
                <w:lang w:val="es-MX"/>
              </w:rPr>
              <w:t xml:space="preserve">3 usuarios se beneficiaron de estancias en hogares de </w:t>
            </w:r>
            <w:r w:rsidR="003A4B7D" w:rsidRPr="00622059">
              <w:rPr>
                <w:rFonts w:ascii="Arial" w:hAnsi="Arial" w:cs="Arial"/>
                <w:lang w:val="es-MX"/>
              </w:rPr>
              <w:t>paso para</w:t>
            </w:r>
            <w:r w:rsidR="008940D2" w:rsidRPr="00622059">
              <w:rPr>
                <w:rFonts w:ascii="Arial" w:hAnsi="Arial" w:cs="Arial"/>
                <w:lang w:val="es-MX"/>
              </w:rPr>
              <w:t xml:space="preserve"> usuario que residen fuera del valle del </w:t>
            </w:r>
            <w:r w:rsidRPr="00622059">
              <w:rPr>
                <w:rFonts w:ascii="Arial" w:hAnsi="Arial" w:cs="Arial"/>
                <w:lang w:val="es-MX"/>
              </w:rPr>
              <w:t>aburra</w:t>
            </w:r>
            <w:r>
              <w:rPr>
                <w:rFonts w:ascii="Arial" w:hAnsi="Arial" w:cs="Arial"/>
                <w:lang w:val="es-MX"/>
              </w:rPr>
              <w:t>.</w:t>
            </w:r>
          </w:p>
          <w:p w14:paraId="216C8E0E" w14:textId="77777777" w:rsidR="0045332D" w:rsidRDefault="0045332D" w:rsidP="00622059">
            <w:pPr>
              <w:pStyle w:val="Sinespaciado"/>
              <w:jc w:val="both"/>
              <w:rPr>
                <w:rFonts w:ascii="Arial" w:hAnsi="Arial" w:cs="Arial"/>
                <w:lang w:val="es-MX"/>
              </w:rPr>
            </w:pPr>
          </w:p>
          <w:p w14:paraId="2CE7951F" w14:textId="70A20AB6" w:rsidR="000533AC" w:rsidRDefault="0045332D" w:rsidP="00622059">
            <w:pPr>
              <w:pStyle w:val="Sinespaciado"/>
              <w:jc w:val="both"/>
              <w:rPr>
                <w:rFonts w:ascii="Arial" w:hAnsi="Arial" w:cs="Arial"/>
                <w:lang w:val="es-MX"/>
              </w:rPr>
            </w:pPr>
            <w:r>
              <w:rPr>
                <w:rFonts w:ascii="Arial" w:hAnsi="Arial" w:cs="Arial"/>
                <w:lang w:val="es-MX"/>
              </w:rPr>
              <w:t>S</w:t>
            </w:r>
            <w:r w:rsidR="008940D2" w:rsidRPr="00622059">
              <w:rPr>
                <w:rFonts w:ascii="Arial" w:hAnsi="Arial" w:cs="Arial"/>
                <w:lang w:val="es-MX"/>
              </w:rPr>
              <w:t xml:space="preserve">e entregaron 34.557 </w:t>
            </w:r>
            <w:r w:rsidRPr="00622059">
              <w:rPr>
                <w:rFonts w:ascii="Arial" w:hAnsi="Arial" w:cs="Arial"/>
                <w:lang w:val="es-MX"/>
              </w:rPr>
              <w:t>autorizaciones, para</w:t>
            </w:r>
            <w:r w:rsidR="008940D2" w:rsidRPr="00622059">
              <w:rPr>
                <w:rFonts w:ascii="Arial" w:hAnsi="Arial" w:cs="Arial"/>
                <w:lang w:val="es-MX"/>
              </w:rPr>
              <w:t xml:space="preserve"> un total 63153 actividades de salud </w:t>
            </w:r>
            <w:r w:rsidR="007F1C66" w:rsidRPr="00622059">
              <w:rPr>
                <w:rFonts w:ascii="Arial" w:hAnsi="Arial" w:cs="Arial"/>
                <w:lang w:val="es-MX"/>
              </w:rPr>
              <w:t>oral,</w:t>
            </w:r>
            <w:r w:rsidR="008940D2" w:rsidRPr="00622059">
              <w:rPr>
                <w:rFonts w:ascii="Arial" w:hAnsi="Arial" w:cs="Arial"/>
                <w:lang w:val="es-MX"/>
              </w:rPr>
              <w:t xml:space="preserve"> con un promedio de oportunidad en la consulta de </w:t>
            </w:r>
            <w:r w:rsidR="007F1C66" w:rsidRPr="00622059">
              <w:rPr>
                <w:rFonts w:ascii="Arial" w:hAnsi="Arial" w:cs="Arial"/>
                <w:lang w:val="es-MX"/>
              </w:rPr>
              <w:t>odontología de 2.2</w:t>
            </w:r>
            <w:r w:rsidR="008940D2" w:rsidRPr="00622059">
              <w:rPr>
                <w:rFonts w:ascii="Arial" w:hAnsi="Arial" w:cs="Arial"/>
                <w:lang w:val="es-MX"/>
              </w:rPr>
              <w:t xml:space="preserve"> días, además dentro de nuestro programa de muerte digna</w:t>
            </w:r>
            <w:r w:rsidR="00B07FFE" w:rsidRPr="00622059">
              <w:rPr>
                <w:rFonts w:ascii="Arial" w:hAnsi="Arial" w:cs="Arial"/>
                <w:lang w:val="es-MX"/>
              </w:rPr>
              <w:t>,</w:t>
            </w:r>
            <w:r w:rsidR="008940D2" w:rsidRPr="00622059">
              <w:rPr>
                <w:rFonts w:ascii="Arial" w:hAnsi="Arial" w:cs="Arial"/>
                <w:lang w:val="es-MX"/>
              </w:rPr>
              <w:t xml:space="preserve"> se recibieron 19 solicitudes para eutanasia</w:t>
            </w:r>
            <w:r>
              <w:rPr>
                <w:rFonts w:ascii="Arial" w:hAnsi="Arial" w:cs="Arial"/>
                <w:lang w:val="es-MX"/>
              </w:rPr>
              <w:t xml:space="preserve"> en el año 2022</w:t>
            </w:r>
          </w:p>
          <w:p w14:paraId="6EB07BE6" w14:textId="77777777" w:rsidR="000533AC" w:rsidRDefault="000533AC" w:rsidP="00622059">
            <w:pPr>
              <w:pStyle w:val="Sinespaciado"/>
              <w:jc w:val="both"/>
              <w:rPr>
                <w:rFonts w:ascii="Arial" w:hAnsi="Arial" w:cs="Arial"/>
                <w:lang w:val="es-MX"/>
              </w:rPr>
            </w:pPr>
          </w:p>
          <w:p w14:paraId="7537F4DE" w14:textId="4CC9D25B" w:rsidR="00A6547D" w:rsidRDefault="000533AC" w:rsidP="00622059">
            <w:pPr>
              <w:pStyle w:val="Sinespaciado"/>
              <w:jc w:val="both"/>
              <w:rPr>
                <w:rFonts w:ascii="Arial" w:hAnsi="Arial" w:cs="Arial"/>
                <w:lang w:val="es-MX"/>
              </w:rPr>
            </w:pPr>
            <w:r>
              <w:rPr>
                <w:rFonts w:ascii="Arial" w:hAnsi="Arial" w:cs="Arial"/>
                <w:lang w:val="es-MX"/>
              </w:rPr>
              <w:t>D</w:t>
            </w:r>
            <w:r w:rsidR="00B07FFE" w:rsidRPr="00622059">
              <w:rPr>
                <w:rFonts w:ascii="Arial" w:hAnsi="Arial" w:cs="Arial"/>
                <w:lang w:val="es-MX"/>
              </w:rPr>
              <w:t xml:space="preserve">entro del programa de medicamentos vale la pena resaltar </w:t>
            </w:r>
            <w:r w:rsidR="007F1C66" w:rsidRPr="00622059">
              <w:rPr>
                <w:rFonts w:ascii="Arial" w:hAnsi="Arial" w:cs="Arial"/>
                <w:lang w:val="es-MX"/>
              </w:rPr>
              <w:t>que,</w:t>
            </w:r>
            <w:r w:rsidR="00B07FFE" w:rsidRPr="00622059">
              <w:rPr>
                <w:rFonts w:ascii="Arial" w:hAnsi="Arial" w:cs="Arial"/>
                <w:lang w:val="es-MX"/>
              </w:rPr>
              <w:t xml:space="preserve"> dentro de nuestras estrategias para disminuir </w:t>
            </w:r>
            <w:r w:rsidR="008F249F" w:rsidRPr="00622059">
              <w:rPr>
                <w:rFonts w:ascii="Arial" w:hAnsi="Arial" w:cs="Arial"/>
                <w:lang w:val="es-MX"/>
              </w:rPr>
              <w:t>el costo</w:t>
            </w:r>
            <w:r w:rsidR="008351D0" w:rsidRPr="00622059">
              <w:rPr>
                <w:rFonts w:ascii="Arial" w:hAnsi="Arial" w:cs="Arial"/>
                <w:lang w:val="es-MX"/>
              </w:rPr>
              <w:t xml:space="preserve">, se realizaron reuniones con </w:t>
            </w:r>
            <w:r w:rsidR="00124B52" w:rsidRPr="00622059">
              <w:rPr>
                <w:rFonts w:ascii="Arial" w:hAnsi="Arial" w:cs="Arial"/>
                <w:lang w:val="es-MX"/>
              </w:rPr>
              <w:t>más</w:t>
            </w:r>
            <w:r w:rsidR="008351D0" w:rsidRPr="00622059">
              <w:rPr>
                <w:rFonts w:ascii="Arial" w:hAnsi="Arial" w:cs="Arial"/>
                <w:lang w:val="es-MX"/>
              </w:rPr>
              <w:t xml:space="preserve"> </w:t>
            </w:r>
            <w:r w:rsidR="0045332D" w:rsidRPr="00622059">
              <w:rPr>
                <w:rFonts w:ascii="Arial" w:hAnsi="Arial" w:cs="Arial"/>
                <w:lang w:val="es-MX"/>
              </w:rPr>
              <w:t xml:space="preserve">de </w:t>
            </w:r>
            <w:r w:rsidR="007F1C66" w:rsidRPr="00622059">
              <w:rPr>
                <w:rFonts w:ascii="Arial" w:hAnsi="Arial" w:cs="Arial"/>
                <w:lang w:val="es-MX"/>
              </w:rPr>
              <w:t>88 laboratorio</w:t>
            </w:r>
            <w:r w:rsidR="008351D0" w:rsidRPr="00622059">
              <w:rPr>
                <w:rFonts w:ascii="Arial" w:hAnsi="Arial" w:cs="Arial"/>
                <w:lang w:val="es-MX"/>
              </w:rPr>
              <w:t xml:space="preserve"> durante el año 2022, lo cual permitió disminuir nuestras tarifas de medicamentos, crea</w:t>
            </w:r>
            <w:r w:rsidR="00124B52">
              <w:rPr>
                <w:rFonts w:ascii="Arial" w:hAnsi="Arial" w:cs="Arial"/>
                <w:lang w:val="es-MX"/>
              </w:rPr>
              <w:t>ndo</w:t>
            </w:r>
            <w:r w:rsidR="008351D0" w:rsidRPr="00622059">
              <w:rPr>
                <w:rFonts w:ascii="Arial" w:hAnsi="Arial" w:cs="Arial"/>
                <w:lang w:val="es-MX"/>
              </w:rPr>
              <w:t xml:space="preserve"> un nuevo portafolio de servicios, con el cual actualmente contratamos, estrategia que ha sido eficaz y eficiente, </w:t>
            </w:r>
            <w:r w:rsidR="007F1C66" w:rsidRPr="00622059">
              <w:rPr>
                <w:rFonts w:ascii="Arial" w:hAnsi="Arial" w:cs="Arial"/>
                <w:lang w:val="es-MX"/>
              </w:rPr>
              <w:t xml:space="preserve">para </w:t>
            </w:r>
            <w:r w:rsidR="007F1C66">
              <w:rPr>
                <w:rFonts w:ascii="Arial" w:hAnsi="Arial" w:cs="Arial"/>
                <w:lang w:val="es-MX"/>
              </w:rPr>
              <w:t>poder</w:t>
            </w:r>
            <w:r w:rsidR="0045332D">
              <w:rPr>
                <w:rFonts w:ascii="Arial" w:hAnsi="Arial" w:cs="Arial"/>
                <w:lang w:val="es-MX"/>
              </w:rPr>
              <w:t xml:space="preserve"> </w:t>
            </w:r>
            <w:r w:rsidR="008351D0" w:rsidRPr="00622059">
              <w:rPr>
                <w:rFonts w:ascii="Arial" w:hAnsi="Arial" w:cs="Arial"/>
                <w:lang w:val="es-MX"/>
              </w:rPr>
              <w:t>mejorar y fortalecer nuestras negociaciones con cada uno de los prestadores de servicio de salu</w:t>
            </w:r>
            <w:r w:rsidR="00A6547D">
              <w:rPr>
                <w:rFonts w:ascii="Arial" w:hAnsi="Arial" w:cs="Arial"/>
                <w:lang w:val="es-MX"/>
              </w:rPr>
              <w:t>d.</w:t>
            </w:r>
          </w:p>
          <w:p w14:paraId="61E5AE4B" w14:textId="77777777" w:rsidR="00A6547D" w:rsidRDefault="00A6547D" w:rsidP="00622059">
            <w:pPr>
              <w:pStyle w:val="Sinespaciado"/>
              <w:jc w:val="both"/>
              <w:rPr>
                <w:rFonts w:ascii="Arial" w:hAnsi="Arial" w:cs="Arial"/>
                <w:lang w:val="es-MX"/>
              </w:rPr>
            </w:pPr>
          </w:p>
          <w:p w14:paraId="37F16B47" w14:textId="782C898C" w:rsidR="00332676" w:rsidRDefault="00A6547D" w:rsidP="00622059">
            <w:pPr>
              <w:pStyle w:val="Sinespaciado"/>
              <w:jc w:val="both"/>
              <w:rPr>
                <w:rFonts w:ascii="Arial" w:hAnsi="Arial" w:cs="Arial"/>
                <w:lang w:val="es-MX"/>
              </w:rPr>
            </w:pPr>
            <w:r>
              <w:rPr>
                <w:rFonts w:ascii="Arial" w:hAnsi="Arial" w:cs="Arial"/>
                <w:lang w:val="es-MX"/>
              </w:rPr>
              <w:t>D</w:t>
            </w:r>
            <w:r w:rsidR="008351D0" w:rsidRPr="00622059">
              <w:rPr>
                <w:rFonts w:ascii="Arial" w:hAnsi="Arial" w:cs="Arial"/>
                <w:lang w:val="es-MX"/>
              </w:rPr>
              <w:t>esde nuestra central de referencia</w:t>
            </w:r>
            <w:r w:rsidR="00124B52">
              <w:rPr>
                <w:rFonts w:ascii="Arial" w:hAnsi="Arial" w:cs="Arial"/>
                <w:lang w:val="es-MX"/>
              </w:rPr>
              <w:t>,</w:t>
            </w:r>
            <w:r w:rsidR="008351D0" w:rsidRPr="00622059">
              <w:rPr>
                <w:rFonts w:ascii="Arial" w:hAnsi="Arial" w:cs="Arial"/>
                <w:lang w:val="es-MX"/>
              </w:rPr>
              <w:t xml:space="preserve"> se gestionaron 63.486 y fueron </w:t>
            </w:r>
            <w:r w:rsidR="007F1C66" w:rsidRPr="00622059">
              <w:rPr>
                <w:rFonts w:ascii="Arial" w:hAnsi="Arial" w:cs="Arial"/>
                <w:lang w:val="es-MX"/>
              </w:rPr>
              <w:t>direccionados 40.907</w:t>
            </w:r>
            <w:r w:rsidR="00E00D05" w:rsidRPr="00622059">
              <w:rPr>
                <w:rFonts w:ascii="Arial" w:hAnsi="Arial" w:cs="Arial"/>
                <w:lang w:val="es-MX"/>
              </w:rPr>
              <w:t xml:space="preserve"> servicios, autorizaciones generadas para urgencias 266.714, se realzaron </w:t>
            </w:r>
            <w:r w:rsidR="0060677D" w:rsidRPr="00622059">
              <w:rPr>
                <w:rFonts w:ascii="Arial" w:hAnsi="Arial" w:cs="Arial"/>
                <w:lang w:val="es-MX"/>
              </w:rPr>
              <w:t>140.832 autorizaciones de internación</w:t>
            </w:r>
            <w:r w:rsidR="007B1AB7" w:rsidRPr="00622059">
              <w:rPr>
                <w:rFonts w:ascii="Arial" w:hAnsi="Arial" w:cs="Arial"/>
                <w:lang w:val="es-MX"/>
              </w:rPr>
              <w:t xml:space="preserve">, se atendieron 256.401 llamadas, con un cumplimento 88%, </w:t>
            </w:r>
            <w:r w:rsidR="0045332D">
              <w:rPr>
                <w:rFonts w:ascii="Arial" w:hAnsi="Arial" w:cs="Arial"/>
                <w:lang w:val="es-MX"/>
              </w:rPr>
              <w:t xml:space="preserve">se realizaron </w:t>
            </w:r>
            <w:r w:rsidR="007B1AB7" w:rsidRPr="00622059">
              <w:rPr>
                <w:rFonts w:ascii="Arial" w:hAnsi="Arial" w:cs="Arial"/>
                <w:lang w:val="es-MX"/>
              </w:rPr>
              <w:t xml:space="preserve">58 traslados </w:t>
            </w:r>
            <w:r w:rsidR="00182255" w:rsidRPr="00622059">
              <w:rPr>
                <w:rFonts w:ascii="Arial" w:hAnsi="Arial" w:cs="Arial"/>
                <w:lang w:val="es-MX"/>
              </w:rPr>
              <w:t>aéreos,</w:t>
            </w:r>
            <w:r w:rsidR="00182255">
              <w:rPr>
                <w:rFonts w:ascii="Arial" w:hAnsi="Arial" w:cs="Arial"/>
                <w:lang w:val="es-MX"/>
              </w:rPr>
              <w:t xml:space="preserve"> se</w:t>
            </w:r>
            <w:r w:rsidR="006E4900">
              <w:rPr>
                <w:rFonts w:ascii="Arial" w:hAnsi="Arial" w:cs="Arial"/>
                <w:lang w:val="es-MX"/>
              </w:rPr>
              <w:t xml:space="preserve"> realizaron </w:t>
            </w:r>
            <w:r w:rsidR="007B1AB7" w:rsidRPr="00622059">
              <w:rPr>
                <w:rFonts w:ascii="Arial" w:hAnsi="Arial" w:cs="Arial"/>
                <w:lang w:val="es-MX"/>
              </w:rPr>
              <w:t>traslados terrestres</w:t>
            </w:r>
            <w:r w:rsidR="006E4900">
              <w:rPr>
                <w:rFonts w:ascii="Arial" w:hAnsi="Arial" w:cs="Arial"/>
                <w:lang w:val="es-MX"/>
              </w:rPr>
              <w:t xml:space="preserve">, un total de </w:t>
            </w:r>
            <w:r w:rsidR="007B1AB7" w:rsidRPr="00622059">
              <w:rPr>
                <w:rFonts w:ascii="Arial" w:hAnsi="Arial" w:cs="Arial"/>
                <w:lang w:val="es-MX"/>
              </w:rPr>
              <w:t xml:space="preserve"> 14061, garantizando la prestación de los servicios en todo el departament</w:t>
            </w:r>
            <w:r w:rsidR="00332676">
              <w:rPr>
                <w:rFonts w:ascii="Arial" w:hAnsi="Arial" w:cs="Arial"/>
                <w:lang w:val="es-MX"/>
              </w:rPr>
              <w:t>o</w:t>
            </w:r>
          </w:p>
          <w:p w14:paraId="6AE5214A" w14:textId="77777777" w:rsidR="00332676" w:rsidRDefault="00332676" w:rsidP="00622059">
            <w:pPr>
              <w:pStyle w:val="Sinespaciado"/>
              <w:jc w:val="both"/>
              <w:rPr>
                <w:rFonts w:ascii="Arial" w:hAnsi="Arial" w:cs="Arial"/>
                <w:lang w:val="es-MX"/>
              </w:rPr>
            </w:pPr>
          </w:p>
          <w:p w14:paraId="51B911C5" w14:textId="1FF257CF" w:rsidR="00332676" w:rsidRDefault="00332676" w:rsidP="00622059">
            <w:pPr>
              <w:pStyle w:val="Sinespaciado"/>
              <w:jc w:val="both"/>
              <w:rPr>
                <w:rFonts w:ascii="Arial" w:hAnsi="Arial" w:cs="Arial"/>
                <w:lang w:val="es-MX"/>
              </w:rPr>
            </w:pPr>
            <w:r>
              <w:rPr>
                <w:rFonts w:ascii="Arial" w:hAnsi="Arial" w:cs="Arial"/>
                <w:lang w:val="es-MX"/>
              </w:rPr>
              <w:t>D</w:t>
            </w:r>
            <w:r w:rsidR="004D2CF1" w:rsidRPr="00622059">
              <w:rPr>
                <w:rFonts w:ascii="Arial" w:hAnsi="Arial" w:cs="Arial"/>
                <w:lang w:val="es-MX"/>
              </w:rPr>
              <w:t>entro de la gestión de auditoria concurrente</w:t>
            </w:r>
            <w:r>
              <w:rPr>
                <w:rFonts w:ascii="Arial" w:hAnsi="Arial" w:cs="Arial"/>
                <w:lang w:val="es-MX"/>
              </w:rPr>
              <w:t xml:space="preserve">: </w:t>
            </w:r>
            <w:r w:rsidR="004D2CF1" w:rsidRPr="00622059">
              <w:rPr>
                <w:rFonts w:ascii="Arial" w:hAnsi="Arial" w:cs="Arial"/>
                <w:lang w:val="es-MX"/>
              </w:rPr>
              <w:t xml:space="preserve"> se presentaron 73.235 </w:t>
            </w:r>
            <w:r w:rsidRPr="00622059">
              <w:rPr>
                <w:rFonts w:ascii="Arial" w:hAnsi="Arial" w:cs="Arial"/>
                <w:lang w:val="es-MX"/>
              </w:rPr>
              <w:t>egresos,</w:t>
            </w:r>
            <w:r w:rsidR="004D2CF1" w:rsidRPr="00622059">
              <w:rPr>
                <w:rFonts w:ascii="Arial" w:hAnsi="Arial" w:cs="Arial"/>
                <w:lang w:val="es-MX"/>
              </w:rPr>
              <w:t xml:space="preserve"> </w:t>
            </w:r>
            <w:r w:rsidR="00AD72EF" w:rsidRPr="00622059">
              <w:rPr>
                <w:rFonts w:ascii="Arial" w:hAnsi="Arial" w:cs="Arial"/>
                <w:lang w:val="es-MX"/>
              </w:rPr>
              <w:t>t</w:t>
            </w:r>
            <w:r w:rsidR="004D2CF1" w:rsidRPr="00622059">
              <w:rPr>
                <w:rFonts w:ascii="Arial" w:hAnsi="Arial" w:cs="Arial"/>
                <w:lang w:val="es-MX"/>
              </w:rPr>
              <w:t xml:space="preserve">uvimos un aumento de 2.9 </w:t>
            </w:r>
            <w:r w:rsidRPr="00622059">
              <w:rPr>
                <w:rFonts w:ascii="Arial" w:hAnsi="Arial" w:cs="Arial"/>
                <w:lang w:val="es-MX"/>
              </w:rPr>
              <w:t>% en</w:t>
            </w:r>
            <w:r w:rsidR="004D2CF1" w:rsidRPr="00622059">
              <w:rPr>
                <w:rFonts w:ascii="Arial" w:hAnsi="Arial" w:cs="Arial"/>
                <w:lang w:val="es-MX"/>
              </w:rPr>
              <w:t xml:space="preserve"> la gestión </w:t>
            </w:r>
            <w:r w:rsidRPr="00622059">
              <w:rPr>
                <w:rFonts w:ascii="Arial" w:hAnsi="Arial" w:cs="Arial"/>
                <w:lang w:val="es-MX"/>
              </w:rPr>
              <w:t>de altas</w:t>
            </w:r>
            <w:r w:rsidR="004D2CF1" w:rsidRPr="00622059">
              <w:rPr>
                <w:rFonts w:ascii="Arial" w:hAnsi="Arial" w:cs="Arial"/>
                <w:lang w:val="es-MX"/>
              </w:rPr>
              <w:t xml:space="preserve"> tempranas</w:t>
            </w:r>
            <w:r w:rsidR="00AD72EF" w:rsidRPr="00622059">
              <w:rPr>
                <w:rFonts w:ascii="Arial" w:hAnsi="Arial" w:cs="Arial"/>
                <w:lang w:val="es-MX"/>
              </w:rPr>
              <w:t>, en la captación de programas dentro de nuestro asegurador</w:t>
            </w:r>
            <w:r>
              <w:rPr>
                <w:rFonts w:ascii="Arial" w:hAnsi="Arial" w:cs="Arial"/>
                <w:lang w:val="es-MX"/>
              </w:rPr>
              <w:t>,</w:t>
            </w:r>
            <w:r w:rsidR="00AD72EF" w:rsidRPr="00622059">
              <w:rPr>
                <w:rFonts w:ascii="Arial" w:hAnsi="Arial" w:cs="Arial"/>
                <w:lang w:val="es-MX"/>
              </w:rPr>
              <w:t xml:space="preserve"> aumentamos la cobertura en un 17%, </w:t>
            </w:r>
          </w:p>
          <w:p w14:paraId="3E9BA1C6" w14:textId="77777777" w:rsidR="00332676" w:rsidRDefault="00332676" w:rsidP="00622059">
            <w:pPr>
              <w:pStyle w:val="Sinespaciado"/>
              <w:jc w:val="both"/>
              <w:rPr>
                <w:rFonts w:ascii="Arial" w:hAnsi="Arial" w:cs="Arial"/>
                <w:lang w:val="es-MX"/>
              </w:rPr>
            </w:pPr>
          </w:p>
          <w:p w14:paraId="3D6D9704" w14:textId="77777777" w:rsidR="00332676" w:rsidRDefault="00332676" w:rsidP="00622059">
            <w:pPr>
              <w:pStyle w:val="Sinespaciado"/>
              <w:jc w:val="both"/>
              <w:rPr>
                <w:rFonts w:ascii="Arial" w:hAnsi="Arial" w:cs="Arial"/>
                <w:lang w:val="es-MX"/>
              </w:rPr>
            </w:pPr>
          </w:p>
          <w:p w14:paraId="39F54C08" w14:textId="77777777" w:rsidR="00332676" w:rsidRDefault="00332676" w:rsidP="00622059">
            <w:pPr>
              <w:pStyle w:val="Sinespaciado"/>
              <w:jc w:val="both"/>
              <w:rPr>
                <w:rFonts w:ascii="Arial" w:hAnsi="Arial" w:cs="Arial"/>
                <w:lang w:val="es-MX"/>
              </w:rPr>
            </w:pPr>
          </w:p>
          <w:p w14:paraId="61872DD7" w14:textId="13315DB4" w:rsidR="00A6547D" w:rsidRDefault="00332676" w:rsidP="00622059">
            <w:pPr>
              <w:pStyle w:val="Sinespaciado"/>
              <w:jc w:val="both"/>
              <w:rPr>
                <w:rFonts w:ascii="Arial" w:hAnsi="Arial" w:cs="Arial"/>
                <w:lang w:val="es-MX"/>
              </w:rPr>
            </w:pPr>
            <w:r>
              <w:rPr>
                <w:rFonts w:ascii="Arial" w:hAnsi="Arial" w:cs="Arial"/>
                <w:lang w:val="es-MX"/>
              </w:rPr>
              <w:t>S</w:t>
            </w:r>
            <w:r w:rsidR="00AD72EF" w:rsidRPr="00622059">
              <w:rPr>
                <w:rFonts w:ascii="Arial" w:hAnsi="Arial" w:cs="Arial"/>
                <w:lang w:val="es-MX"/>
              </w:rPr>
              <w:t xml:space="preserve">iguiente a </w:t>
            </w:r>
            <w:r w:rsidRPr="00622059">
              <w:rPr>
                <w:rFonts w:ascii="Arial" w:hAnsi="Arial" w:cs="Arial"/>
                <w:lang w:val="es-MX"/>
              </w:rPr>
              <w:t>la red</w:t>
            </w:r>
            <w:r>
              <w:rPr>
                <w:rFonts w:ascii="Arial" w:hAnsi="Arial" w:cs="Arial"/>
                <w:lang w:val="es-MX"/>
              </w:rPr>
              <w:t>:</w:t>
            </w:r>
          </w:p>
          <w:p w14:paraId="1EF88600" w14:textId="77777777" w:rsidR="00A6547D" w:rsidRDefault="00A6547D" w:rsidP="00622059">
            <w:pPr>
              <w:pStyle w:val="Sinespaciado"/>
              <w:jc w:val="both"/>
              <w:rPr>
                <w:rFonts w:ascii="Arial" w:hAnsi="Arial" w:cs="Arial"/>
                <w:lang w:val="es-MX"/>
              </w:rPr>
            </w:pPr>
          </w:p>
          <w:p w14:paraId="304F9777" w14:textId="03348443" w:rsidR="00124B52" w:rsidRDefault="00A6547D" w:rsidP="00622059">
            <w:pPr>
              <w:pStyle w:val="Sinespaciado"/>
              <w:jc w:val="both"/>
              <w:rPr>
                <w:rFonts w:ascii="Arial" w:hAnsi="Arial" w:cs="Arial"/>
                <w:lang w:val="es-MX"/>
              </w:rPr>
            </w:pPr>
            <w:r>
              <w:rPr>
                <w:rFonts w:ascii="Arial" w:hAnsi="Arial" w:cs="Arial"/>
                <w:lang w:val="es-MX"/>
              </w:rPr>
              <w:t>S</w:t>
            </w:r>
            <w:r w:rsidR="00AD72EF" w:rsidRPr="00622059">
              <w:rPr>
                <w:rFonts w:ascii="Arial" w:hAnsi="Arial" w:cs="Arial"/>
                <w:lang w:val="es-MX"/>
              </w:rPr>
              <w:t xml:space="preserve">e realizaron 123 planes de mejoramiento, con un acompañamiento al 90% a los planes de mejoramiento con </w:t>
            </w:r>
            <w:r w:rsidR="00124B52" w:rsidRPr="00622059">
              <w:rPr>
                <w:rFonts w:ascii="Arial" w:hAnsi="Arial" w:cs="Arial"/>
                <w:lang w:val="es-MX"/>
              </w:rPr>
              <w:t>las diferentes instituciones prestadoras</w:t>
            </w:r>
            <w:r w:rsidR="00AD72EF" w:rsidRPr="00622059">
              <w:rPr>
                <w:rFonts w:ascii="Arial" w:hAnsi="Arial" w:cs="Arial"/>
                <w:lang w:val="es-MX"/>
              </w:rPr>
              <w:t xml:space="preserve"> de servicios de salud</w:t>
            </w:r>
            <w:r w:rsidR="00E137DE">
              <w:rPr>
                <w:rFonts w:ascii="Arial" w:hAnsi="Arial" w:cs="Arial"/>
                <w:lang w:val="es-MX"/>
              </w:rPr>
              <w:t>.</w:t>
            </w:r>
            <w:r w:rsidR="00AD72EF" w:rsidRPr="00622059">
              <w:rPr>
                <w:rFonts w:ascii="Arial" w:hAnsi="Arial" w:cs="Arial"/>
                <w:lang w:val="es-MX"/>
              </w:rPr>
              <w:t xml:space="preserve"> </w:t>
            </w:r>
          </w:p>
          <w:p w14:paraId="06478BE8" w14:textId="77777777" w:rsidR="00C17446" w:rsidRDefault="00C17446" w:rsidP="00622059">
            <w:pPr>
              <w:pStyle w:val="Sinespaciado"/>
              <w:jc w:val="both"/>
              <w:rPr>
                <w:rFonts w:ascii="Arial" w:hAnsi="Arial" w:cs="Arial"/>
                <w:lang w:val="es-MX"/>
              </w:rPr>
            </w:pPr>
          </w:p>
          <w:p w14:paraId="59143528" w14:textId="5B37C92E" w:rsidR="00124B52" w:rsidRDefault="00124B52" w:rsidP="00622059">
            <w:pPr>
              <w:pStyle w:val="Sinespaciado"/>
              <w:jc w:val="both"/>
              <w:rPr>
                <w:rFonts w:ascii="Arial" w:hAnsi="Arial" w:cs="Arial"/>
                <w:lang w:val="es-MX"/>
              </w:rPr>
            </w:pPr>
            <w:r>
              <w:rPr>
                <w:rFonts w:ascii="Arial" w:hAnsi="Arial" w:cs="Arial"/>
                <w:lang w:val="es-MX"/>
              </w:rPr>
              <w:t>-T</w:t>
            </w:r>
            <w:r w:rsidR="00AD72EF" w:rsidRPr="00622059">
              <w:rPr>
                <w:rFonts w:ascii="Arial" w:hAnsi="Arial" w:cs="Arial"/>
                <w:lang w:val="es-MX"/>
              </w:rPr>
              <w:t xml:space="preserve">iempo promedio de espera para </w:t>
            </w:r>
            <w:r w:rsidRPr="00622059">
              <w:rPr>
                <w:rFonts w:ascii="Arial" w:hAnsi="Arial" w:cs="Arial"/>
                <w:lang w:val="es-MX"/>
              </w:rPr>
              <w:t>asignación de</w:t>
            </w:r>
            <w:r w:rsidR="00AD72EF" w:rsidRPr="00622059">
              <w:rPr>
                <w:rFonts w:ascii="Arial" w:hAnsi="Arial" w:cs="Arial"/>
                <w:lang w:val="es-MX"/>
              </w:rPr>
              <w:t xml:space="preserve"> cita de medicina </w:t>
            </w:r>
            <w:r w:rsidR="00E137DE" w:rsidRPr="00622059">
              <w:rPr>
                <w:rFonts w:ascii="Arial" w:hAnsi="Arial" w:cs="Arial"/>
                <w:lang w:val="es-MX"/>
              </w:rPr>
              <w:t>general,</w:t>
            </w:r>
            <w:r w:rsidR="00AD72EF" w:rsidRPr="00622059">
              <w:rPr>
                <w:rFonts w:ascii="Arial" w:hAnsi="Arial" w:cs="Arial"/>
                <w:lang w:val="es-MX"/>
              </w:rPr>
              <w:t xml:space="preserve"> terminamos el año 2022, en 1.66 días, </w:t>
            </w:r>
          </w:p>
          <w:p w14:paraId="6F4C5715" w14:textId="277CA9D3" w:rsidR="00124B52" w:rsidRDefault="00124B52" w:rsidP="00622059">
            <w:pPr>
              <w:pStyle w:val="Sinespaciado"/>
              <w:jc w:val="both"/>
              <w:rPr>
                <w:rFonts w:ascii="Arial" w:hAnsi="Arial" w:cs="Arial"/>
                <w:lang w:val="es-MX"/>
              </w:rPr>
            </w:pPr>
            <w:r>
              <w:rPr>
                <w:rFonts w:ascii="Arial" w:hAnsi="Arial" w:cs="Arial"/>
                <w:lang w:val="es-MX"/>
              </w:rPr>
              <w:t>-T</w:t>
            </w:r>
            <w:r w:rsidR="00AD72EF" w:rsidRPr="00622059">
              <w:rPr>
                <w:rFonts w:ascii="Arial" w:hAnsi="Arial" w:cs="Arial"/>
                <w:lang w:val="es-MX"/>
              </w:rPr>
              <w:t xml:space="preserve">iempo promedio de espera para asignación de cita de medicina </w:t>
            </w:r>
            <w:r w:rsidR="00E137DE" w:rsidRPr="00622059">
              <w:rPr>
                <w:rFonts w:ascii="Arial" w:hAnsi="Arial" w:cs="Arial"/>
                <w:lang w:val="es-MX"/>
              </w:rPr>
              <w:t>interna,</w:t>
            </w:r>
            <w:r w:rsidR="00AD72EF" w:rsidRPr="00622059">
              <w:rPr>
                <w:rFonts w:ascii="Arial" w:hAnsi="Arial" w:cs="Arial"/>
                <w:lang w:val="es-MX"/>
              </w:rPr>
              <w:t xml:space="preserve"> a diciembre terminamos con 3.98</w:t>
            </w:r>
            <w:r w:rsidR="00CB31A4" w:rsidRPr="00622059">
              <w:rPr>
                <w:rFonts w:ascii="Arial" w:hAnsi="Arial" w:cs="Arial"/>
                <w:lang w:val="es-MX"/>
              </w:rPr>
              <w:t xml:space="preserve"> días</w:t>
            </w:r>
            <w:r w:rsidR="00E137DE">
              <w:rPr>
                <w:rFonts w:ascii="Arial" w:hAnsi="Arial" w:cs="Arial"/>
                <w:lang w:val="es-MX"/>
              </w:rPr>
              <w:t>.</w:t>
            </w:r>
            <w:r w:rsidR="00CB31A4" w:rsidRPr="00622059">
              <w:rPr>
                <w:rFonts w:ascii="Arial" w:hAnsi="Arial" w:cs="Arial"/>
                <w:lang w:val="es-MX"/>
              </w:rPr>
              <w:t xml:space="preserve"> </w:t>
            </w:r>
          </w:p>
          <w:p w14:paraId="30FCE7A4" w14:textId="4707CEF1" w:rsidR="00E137DE" w:rsidRDefault="00124B52" w:rsidP="00622059">
            <w:pPr>
              <w:pStyle w:val="Sinespaciado"/>
              <w:jc w:val="both"/>
              <w:rPr>
                <w:rFonts w:ascii="Arial" w:hAnsi="Arial" w:cs="Arial"/>
                <w:lang w:val="es-MX"/>
              </w:rPr>
            </w:pPr>
            <w:r>
              <w:rPr>
                <w:rFonts w:ascii="Arial" w:hAnsi="Arial" w:cs="Arial"/>
                <w:lang w:val="es-MX"/>
              </w:rPr>
              <w:t>-</w:t>
            </w:r>
            <w:r w:rsidR="00E137DE">
              <w:rPr>
                <w:rFonts w:ascii="Arial" w:hAnsi="Arial" w:cs="Arial"/>
                <w:lang w:val="es-MX"/>
              </w:rPr>
              <w:t>T</w:t>
            </w:r>
            <w:r w:rsidR="00CB31A4" w:rsidRPr="00622059">
              <w:rPr>
                <w:rFonts w:ascii="Arial" w:hAnsi="Arial" w:cs="Arial"/>
                <w:lang w:val="es-MX"/>
              </w:rPr>
              <w:t>iempo promedio de espera para asignación de cita de Obstetricia</w:t>
            </w:r>
            <w:r w:rsidR="00E137DE">
              <w:rPr>
                <w:rFonts w:ascii="Arial" w:hAnsi="Arial" w:cs="Arial"/>
                <w:lang w:val="es-MX"/>
              </w:rPr>
              <w:t xml:space="preserve">, </w:t>
            </w:r>
            <w:r w:rsidR="00CB31A4" w:rsidRPr="00622059">
              <w:rPr>
                <w:rFonts w:ascii="Arial" w:hAnsi="Arial" w:cs="Arial"/>
                <w:lang w:val="es-MX"/>
              </w:rPr>
              <w:t>a diciembre terminamos en 4.38 días</w:t>
            </w:r>
            <w:r w:rsidR="00E45E09" w:rsidRPr="00622059">
              <w:rPr>
                <w:rFonts w:ascii="Arial" w:hAnsi="Arial" w:cs="Arial"/>
                <w:lang w:val="es-MX"/>
              </w:rPr>
              <w:t xml:space="preserve">, </w:t>
            </w:r>
          </w:p>
          <w:p w14:paraId="4EDD27AB" w14:textId="314C3829" w:rsidR="00E137DE" w:rsidRDefault="00E137DE" w:rsidP="00622059">
            <w:pPr>
              <w:pStyle w:val="Sinespaciado"/>
              <w:jc w:val="both"/>
              <w:rPr>
                <w:rFonts w:ascii="Arial" w:hAnsi="Arial" w:cs="Arial"/>
                <w:lang w:val="es-MX"/>
              </w:rPr>
            </w:pPr>
            <w:r>
              <w:rPr>
                <w:rFonts w:ascii="Arial" w:hAnsi="Arial" w:cs="Arial"/>
                <w:lang w:val="es-MX"/>
              </w:rPr>
              <w:t>-T</w:t>
            </w:r>
            <w:r w:rsidR="00E45E09" w:rsidRPr="00622059">
              <w:rPr>
                <w:rFonts w:ascii="Arial" w:hAnsi="Arial" w:cs="Arial"/>
                <w:lang w:val="es-MX"/>
              </w:rPr>
              <w:t xml:space="preserve">iempo promedio de espera para </w:t>
            </w:r>
            <w:r w:rsidRPr="00622059">
              <w:rPr>
                <w:rFonts w:ascii="Arial" w:hAnsi="Arial" w:cs="Arial"/>
                <w:lang w:val="es-MX"/>
              </w:rPr>
              <w:t>asignación de</w:t>
            </w:r>
            <w:r w:rsidR="00E45E09" w:rsidRPr="00622059">
              <w:rPr>
                <w:rFonts w:ascii="Arial" w:hAnsi="Arial" w:cs="Arial"/>
                <w:lang w:val="es-MX"/>
              </w:rPr>
              <w:t xml:space="preserve"> cita de </w:t>
            </w:r>
            <w:r w:rsidR="004D27EC" w:rsidRPr="00622059">
              <w:rPr>
                <w:rFonts w:ascii="Arial" w:hAnsi="Arial" w:cs="Arial"/>
                <w:lang w:val="es-MX"/>
              </w:rPr>
              <w:t xml:space="preserve">cirugía </w:t>
            </w:r>
            <w:r w:rsidRPr="00622059">
              <w:rPr>
                <w:rFonts w:ascii="Arial" w:hAnsi="Arial" w:cs="Arial"/>
                <w:lang w:val="es-MX"/>
              </w:rPr>
              <w:t>general,</w:t>
            </w:r>
            <w:r w:rsidR="004D27EC" w:rsidRPr="00622059">
              <w:rPr>
                <w:rFonts w:ascii="Arial" w:hAnsi="Arial" w:cs="Arial"/>
                <w:lang w:val="es-MX"/>
              </w:rPr>
              <w:t xml:space="preserve"> terminamos en 5.26 días</w:t>
            </w:r>
            <w:r w:rsidR="00497323" w:rsidRPr="00622059">
              <w:rPr>
                <w:rFonts w:ascii="Arial" w:hAnsi="Arial" w:cs="Arial"/>
                <w:lang w:val="es-MX"/>
              </w:rPr>
              <w:t xml:space="preserve">, </w:t>
            </w:r>
          </w:p>
          <w:p w14:paraId="590029F2" w14:textId="76B50B3E" w:rsidR="00E137DE" w:rsidRDefault="00E137DE" w:rsidP="00622059">
            <w:pPr>
              <w:pStyle w:val="Sinespaciado"/>
              <w:jc w:val="both"/>
              <w:rPr>
                <w:rFonts w:ascii="Arial" w:hAnsi="Arial" w:cs="Arial"/>
                <w:lang w:val="es-MX"/>
              </w:rPr>
            </w:pPr>
            <w:r>
              <w:rPr>
                <w:rFonts w:ascii="Arial" w:hAnsi="Arial" w:cs="Arial"/>
                <w:lang w:val="es-MX"/>
              </w:rPr>
              <w:t>-P</w:t>
            </w:r>
            <w:r w:rsidR="00497323" w:rsidRPr="00622059">
              <w:rPr>
                <w:rFonts w:ascii="Arial" w:hAnsi="Arial" w:cs="Arial"/>
                <w:lang w:val="es-MX"/>
              </w:rPr>
              <w:t>romedio</w:t>
            </w:r>
            <w:r w:rsidR="00B44FF4" w:rsidRPr="00622059">
              <w:rPr>
                <w:rFonts w:ascii="Arial" w:hAnsi="Arial" w:cs="Arial"/>
                <w:lang w:val="es-MX"/>
              </w:rPr>
              <w:t xml:space="preserve"> tiempo </w:t>
            </w:r>
            <w:r w:rsidR="00497323" w:rsidRPr="00622059">
              <w:rPr>
                <w:rFonts w:ascii="Arial" w:hAnsi="Arial" w:cs="Arial"/>
                <w:lang w:val="es-MX"/>
              </w:rPr>
              <w:t xml:space="preserve">de espera para la entrega de medicamentos incluidos en el </w:t>
            </w:r>
            <w:r w:rsidRPr="00622059">
              <w:rPr>
                <w:rFonts w:ascii="Arial" w:hAnsi="Arial" w:cs="Arial"/>
                <w:lang w:val="es-MX"/>
              </w:rPr>
              <w:t>POS,</w:t>
            </w:r>
            <w:r w:rsidR="00497323" w:rsidRPr="00622059">
              <w:rPr>
                <w:rFonts w:ascii="Arial" w:hAnsi="Arial" w:cs="Arial"/>
                <w:lang w:val="es-MX"/>
              </w:rPr>
              <w:t xml:space="preserve"> </w:t>
            </w:r>
            <w:r w:rsidRPr="00622059">
              <w:rPr>
                <w:rFonts w:ascii="Arial" w:hAnsi="Arial" w:cs="Arial"/>
                <w:lang w:val="es-MX"/>
              </w:rPr>
              <w:t>terminamos el</w:t>
            </w:r>
            <w:r w:rsidR="00497323" w:rsidRPr="00622059">
              <w:rPr>
                <w:rFonts w:ascii="Arial" w:hAnsi="Arial" w:cs="Arial"/>
                <w:lang w:val="es-MX"/>
              </w:rPr>
              <w:t xml:space="preserve"> año en 34</w:t>
            </w:r>
            <w:r w:rsidR="00681A30" w:rsidRPr="00622059">
              <w:rPr>
                <w:rFonts w:ascii="Arial" w:hAnsi="Arial" w:cs="Arial"/>
                <w:lang w:val="es-MX"/>
              </w:rPr>
              <w:t xml:space="preserve"> días</w:t>
            </w:r>
            <w:r w:rsidR="00BA3406" w:rsidRPr="00622059">
              <w:rPr>
                <w:rFonts w:ascii="Arial" w:hAnsi="Arial" w:cs="Arial"/>
                <w:lang w:val="es-MX"/>
              </w:rPr>
              <w:t>, con una meta de menos de dos días</w:t>
            </w:r>
            <w:r>
              <w:rPr>
                <w:rFonts w:ascii="Arial" w:hAnsi="Arial" w:cs="Arial"/>
                <w:lang w:val="es-MX"/>
              </w:rPr>
              <w:t>.</w:t>
            </w:r>
          </w:p>
          <w:p w14:paraId="21C74BF8" w14:textId="7DFDC038" w:rsidR="00E137DE" w:rsidRDefault="00E137DE" w:rsidP="00622059">
            <w:pPr>
              <w:pStyle w:val="Sinespaciado"/>
              <w:jc w:val="both"/>
              <w:rPr>
                <w:rFonts w:ascii="Arial" w:hAnsi="Arial" w:cs="Arial"/>
                <w:lang w:val="es-MX"/>
              </w:rPr>
            </w:pPr>
            <w:r>
              <w:rPr>
                <w:rFonts w:ascii="Arial" w:hAnsi="Arial" w:cs="Arial"/>
                <w:lang w:val="es-MX"/>
              </w:rPr>
              <w:t>-P</w:t>
            </w:r>
            <w:r w:rsidR="00681A30" w:rsidRPr="00622059">
              <w:rPr>
                <w:rFonts w:ascii="Arial" w:hAnsi="Arial" w:cs="Arial"/>
                <w:lang w:val="es-MX"/>
              </w:rPr>
              <w:t xml:space="preserve">orcentaje de </w:t>
            </w:r>
            <w:r w:rsidRPr="00622059">
              <w:rPr>
                <w:rFonts w:ascii="Arial" w:hAnsi="Arial" w:cs="Arial"/>
                <w:lang w:val="es-MX"/>
              </w:rPr>
              <w:t>fórmulas</w:t>
            </w:r>
            <w:r w:rsidR="00681A30" w:rsidRPr="00622059">
              <w:rPr>
                <w:rFonts w:ascii="Arial" w:hAnsi="Arial" w:cs="Arial"/>
                <w:lang w:val="es-MX"/>
              </w:rPr>
              <w:t xml:space="preserve"> medicas </w:t>
            </w:r>
            <w:r w:rsidRPr="00622059">
              <w:rPr>
                <w:rFonts w:ascii="Arial" w:hAnsi="Arial" w:cs="Arial"/>
                <w:lang w:val="es-MX"/>
              </w:rPr>
              <w:t>entregadas de</w:t>
            </w:r>
            <w:r w:rsidR="00681A30" w:rsidRPr="00622059">
              <w:rPr>
                <w:rFonts w:ascii="Arial" w:hAnsi="Arial" w:cs="Arial"/>
                <w:lang w:val="es-MX"/>
              </w:rPr>
              <w:t xml:space="preserve"> manera completa, terminamos el año en 9</w:t>
            </w:r>
            <w:r w:rsidR="00B44FF4" w:rsidRPr="00622059">
              <w:rPr>
                <w:rFonts w:ascii="Arial" w:hAnsi="Arial" w:cs="Arial"/>
                <w:lang w:val="es-MX"/>
              </w:rPr>
              <w:t>1</w:t>
            </w:r>
            <w:r w:rsidR="00681A30" w:rsidRPr="00622059">
              <w:rPr>
                <w:rFonts w:ascii="Arial" w:hAnsi="Arial" w:cs="Arial"/>
                <w:lang w:val="es-MX"/>
              </w:rPr>
              <w:t>.3</w:t>
            </w:r>
            <w:r w:rsidR="006E419A" w:rsidRPr="00622059">
              <w:rPr>
                <w:rFonts w:ascii="Arial" w:hAnsi="Arial" w:cs="Arial"/>
                <w:lang w:val="es-MX"/>
              </w:rPr>
              <w:t>2</w:t>
            </w:r>
            <w:r w:rsidR="00681A30" w:rsidRPr="00622059">
              <w:rPr>
                <w:rFonts w:ascii="Arial" w:hAnsi="Arial" w:cs="Arial"/>
                <w:lang w:val="es-MX"/>
              </w:rPr>
              <w:t xml:space="preserve"> %</w:t>
            </w:r>
            <w:r w:rsidR="00BA3406" w:rsidRPr="00622059">
              <w:rPr>
                <w:rFonts w:ascii="Arial" w:hAnsi="Arial" w:cs="Arial"/>
                <w:lang w:val="es-MX"/>
              </w:rPr>
              <w:t xml:space="preserve"> </w:t>
            </w:r>
          </w:p>
          <w:p w14:paraId="3D04F8AD" w14:textId="64FDC680" w:rsidR="000533AC" w:rsidRDefault="00E137DE" w:rsidP="00622059">
            <w:pPr>
              <w:pStyle w:val="Sinespaciado"/>
              <w:jc w:val="both"/>
              <w:rPr>
                <w:rFonts w:ascii="Arial" w:hAnsi="Arial" w:cs="Arial"/>
                <w:lang w:val="es-MX"/>
              </w:rPr>
            </w:pPr>
            <w:r>
              <w:rPr>
                <w:rFonts w:ascii="Arial" w:hAnsi="Arial" w:cs="Arial"/>
                <w:lang w:val="es-MX"/>
              </w:rPr>
              <w:t>-P</w:t>
            </w:r>
            <w:r w:rsidR="00681A30" w:rsidRPr="00622059">
              <w:rPr>
                <w:rFonts w:ascii="Arial" w:hAnsi="Arial" w:cs="Arial"/>
                <w:lang w:val="es-MX"/>
              </w:rPr>
              <w:t xml:space="preserve">orcentaje de por formulas medicas </w:t>
            </w:r>
            <w:r w:rsidR="006E419A" w:rsidRPr="00622059">
              <w:rPr>
                <w:rFonts w:ascii="Arial" w:hAnsi="Arial" w:cs="Arial"/>
                <w:lang w:val="es-MX"/>
              </w:rPr>
              <w:t xml:space="preserve">entregadas de manera </w:t>
            </w:r>
            <w:r w:rsidRPr="00622059">
              <w:rPr>
                <w:rFonts w:ascii="Arial" w:hAnsi="Arial" w:cs="Arial"/>
                <w:lang w:val="es-MX"/>
              </w:rPr>
              <w:t>oportuna,</w:t>
            </w:r>
            <w:r w:rsidR="006E419A" w:rsidRPr="00622059">
              <w:rPr>
                <w:rFonts w:ascii="Arial" w:hAnsi="Arial" w:cs="Arial"/>
                <w:lang w:val="es-MX"/>
              </w:rPr>
              <w:t xml:space="preserve"> terminamos el año 9</w:t>
            </w:r>
            <w:r w:rsidR="00A008AF" w:rsidRPr="00622059">
              <w:rPr>
                <w:rFonts w:ascii="Arial" w:hAnsi="Arial" w:cs="Arial"/>
                <w:lang w:val="es-MX"/>
              </w:rPr>
              <w:t>6.</w:t>
            </w:r>
            <w:r w:rsidR="006E419A" w:rsidRPr="00622059">
              <w:rPr>
                <w:rFonts w:ascii="Arial" w:hAnsi="Arial" w:cs="Arial"/>
                <w:lang w:val="es-MX"/>
              </w:rPr>
              <w:t xml:space="preserve">1 </w:t>
            </w:r>
            <w:r w:rsidR="00DE526C" w:rsidRPr="00622059">
              <w:rPr>
                <w:rFonts w:ascii="Arial" w:hAnsi="Arial" w:cs="Arial"/>
                <w:lang w:val="es-MX"/>
              </w:rPr>
              <w:t>%,</w:t>
            </w:r>
            <w:r w:rsidR="00A008AF" w:rsidRPr="00622059">
              <w:rPr>
                <w:rFonts w:ascii="Arial" w:hAnsi="Arial" w:cs="Arial"/>
                <w:lang w:val="es-MX"/>
              </w:rPr>
              <w:t xml:space="preserve"> vale la pena resalta</w:t>
            </w:r>
            <w:r w:rsidR="0056764D">
              <w:rPr>
                <w:rFonts w:ascii="Arial" w:hAnsi="Arial" w:cs="Arial"/>
                <w:lang w:val="es-MX"/>
              </w:rPr>
              <w:t>r</w:t>
            </w:r>
            <w:r w:rsidR="00A008AF" w:rsidRPr="00622059">
              <w:rPr>
                <w:rFonts w:ascii="Arial" w:hAnsi="Arial" w:cs="Arial"/>
                <w:lang w:val="es-MX"/>
              </w:rPr>
              <w:t xml:space="preserve"> </w:t>
            </w:r>
            <w:r w:rsidR="0056764D" w:rsidRPr="00622059">
              <w:rPr>
                <w:rFonts w:ascii="Arial" w:hAnsi="Arial" w:cs="Arial"/>
                <w:lang w:val="es-MX"/>
              </w:rPr>
              <w:t>que,</w:t>
            </w:r>
            <w:r w:rsidR="00A008AF" w:rsidRPr="00622059">
              <w:rPr>
                <w:rFonts w:ascii="Arial" w:hAnsi="Arial" w:cs="Arial"/>
                <w:lang w:val="es-MX"/>
              </w:rPr>
              <w:t xml:space="preserve"> dentro de las estrategias para disminuir el </w:t>
            </w:r>
            <w:r w:rsidR="00243F47" w:rsidRPr="00622059">
              <w:rPr>
                <w:rFonts w:ascii="Arial" w:hAnsi="Arial" w:cs="Arial"/>
                <w:lang w:val="es-MX"/>
              </w:rPr>
              <w:t>costo, nos</w:t>
            </w:r>
            <w:r w:rsidR="00A008AF" w:rsidRPr="00622059">
              <w:rPr>
                <w:rFonts w:ascii="Arial" w:hAnsi="Arial" w:cs="Arial"/>
                <w:lang w:val="es-MX"/>
              </w:rPr>
              <w:t xml:space="preserve"> reunimos con </w:t>
            </w:r>
            <w:r w:rsidR="00243F47" w:rsidRPr="00622059">
              <w:rPr>
                <w:rFonts w:ascii="Arial" w:hAnsi="Arial" w:cs="Arial"/>
                <w:lang w:val="es-MX"/>
              </w:rPr>
              <w:t>más</w:t>
            </w:r>
            <w:r w:rsidR="00A008AF" w:rsidRPr="00622059">
              <w:rPr>
                <w:rFonts w:ascii="Arial" w:hAnsi="Arial" w:cs="Arial"/>
                <w:lang w:val="es-MX"/>
              </w:rPr>
              <w:t xml:space="preserve"> de 88 laboratorios durante el año 2022, lo cual permitió disminuir nuestras tarifas de medicamentos</w:t>
            </w:r>
            <w:r w:rsidR="00DE526C" w:rsidRPr="00622059">
              <w:rPr>
                <w:rFonts w:ascii="Arial" w:hAnsi="Arial" w:cs="Arial"/>
                <w:lang w:val="es-MX"/>
              </w:rPr>
              <w:t xml:space="preserve"> y crear un nuevo portafolio de servicio. </w:t>
            </w:r>
            <w:r w:rsidR="00A008AF" w:rsidRPr="00622059">
              <w:rPr>
                <w:rFonts w:ascii="Arial" w:hAnsi="Arial" w:cs="Arial"/>
                <w:lang w:val="es-MX"/>
              </w:rPr>
              <w:t xml:space="preserve"> </w:t>
            </w:r>
          </w:p>
          <w:p w14:paraId="53DF6BC9" w14:textId="77777777" w:rsidR="000533AC" w:rsidRDefault="000533AC" w:rsidP="00622059">
            <w:pPr>
              <w:pStyle w:val="Sinespaciado"/>
              <w:jc w:val="both"/>
              <w:rPr>
                <w:rFonts w:ascii="Arial" w:hAnsi="Arial" w:cs="Arial"/>
                <w:lang w:val="es-MX"/>
              </w:rPr>
            </w:pPr>
          </w:p>
          <w:p w14:paraId="2A910172" w14:textId="55E14763" w:rsidR="003F01F9" w:rsidRDefault="00DE526C" w:rsidP="00622059">
            <w:pPr>
              <w:pStyle w:val="Sinespaciado"/>
              <w:jc w:val="both"/>
              <w:rPr>
                <w:rFonts w:ascii="Arial" w:hAnsi="Arial" w:cs="Arial"/>
                <w:lang w:val="es-MX"/>
              </w:rPr>
            </w:pPr>
            <w:r w:rsidRPr="00622059">
              <w:rPr>
                <w:rFonts w:ascii="Arial" w:hAnsi="Arial" w:cs="Arial"/>
                <w:lang w:val="es-MX"/>
              </w:rPr>
              <w:t>D</w:t>
            </w:r>
            <w:r w:rsidR="00A008AF" w:rsidRPr="00622059">
              <w:rPr>
                <w:rFonts w:ascii="Arial" w:hAnsi="Arial" w:cs="Arial"/>
                <w:lang w:val="es-MX"/>
              </w:rPr>
              <w:t xml:space="preserve">esde </w:t>
            </w:r>
            <w:r w:rsidR="00243F47" w:rsidRPr="00622059">
              <w:rPr>
                <w:rFonts w:ascii="Arial" w:hAnsi="Arial" w:cs="Arial"/>
                <w:lang w:val="es-MX"/>
              </w:rPr>
              <w:t>las áreas</w:t>
            </w:r>
            <w:r w:rsidR="00A008AF" w:rsidRPr="00622059">
              <w:rPr>
                <w:rFonts w:ascii="Arial" w:hAnsi="Arial" w:cs="Arial"/>
                <w:lang w:val="es-MX"/>
              </w:rPr>
              <w:t xml:space="preserve"> de </w:t>
            </w:r>
            <w:r w:rsidR="00243F47" w:rsidRPr="00622059">
              <w:rPr>
                <w:rFonts w:ascii="Arial" w:hAnsi="Arial" w:cs="Arial"/>
                <w:lang w:val="es-MX"/>
              </w:rPr>
              <w:t>G</w:t>
            </w:r>
            <w:r w:rsidR="00A008AF" w:rsidRPr="00622059">
              <w:rPr>
                <w:rFonts w:ascii="Arial" w:hAnsi="Arial" w:cs="Arial"/>
                <w:lang w:val="es-MX"/>
              </w:rPr>
              <w:t>estión del riego</w:t>
            </w:r>
            <w:r w:rsidR="00243F47" w:rsidRPr="00622059">
              <w:rPr>
                <w:rFonts w:ascii="Arial" w:hAnsi="Arial" w:cs="Arial"/>
                <w:lang w:val="es-MX"/>
              </w:rPr>
              <w:t>, A</w:t>
            </w:r>
            <w:r w:rsidR="00A008AF" w:rsidRPr="00622059">
              <w:rPr>
                <w:rFonts w:ascii="Arial" w:hAnsi="Arial" w:cs="Arial"/>
                <w:lang w:val="es-MX"/>
              </w:rPr>
              <w:t xml:space="preserve">utorización de servicios de salud y </w:t>
            </w:r>
            <w:r w:rsidR="00243F47" w:rsidRPr="00622059">
              <w:rPr>
                <w:rFonts w:ascii="Arial" w:hAnsi="Arial" w:cs="Arial"/>
                <w:lang w:val="es-MX"/>
              </w:rPr>
              <w:t>A</w:t>
            </w:r>
            <w:r w:rsidR="00A008AF" w:rsidRPr="00622059">
              <w:rPr>
                <w:rFonts w:ascii="Arial" w:hAnsi="Arial" w:cs="Arial"/>
                <w:lang w:val="es-MX"/>
              </w:rPr>
              <w:t>uditoria concurrente</w:t>
            </w:r>
            <w:r w:rsidRPr="00622059">
              <w:rPr>
                <w:rFonts w:ascii="Arial" w:hAnsi="Arial" w:cs="Arial"/>
                <w:lang w:val="es-MX"/>
              </w:rPr>
              <w:t>, se generó con el área de tecnología de información, nuevos desarrollos</w:t>
            </w:r>
            <w:r w:rsidR="00243F47" w:rsidRPr="00622059">
              <w:rPr>
                <w:rFonts w:ascii="Arial" w:hAnsi="Arial" w:cs="Arial"/>
                <w:lang w:val="es-MX"/>
              </w:rPr>
              <w:t xml:space="preserve"> y tecnología que han permitido </w:t>
            </w:r>
            <w:r w:rsidR="00622059" w:rsidRPr="00622059">
              <w:rPr>
                <w:rFonts w:ascii="Arial" w:hAnsi="Arial" w:cs="Arial"/>
                <w:lang w:val="es-MX"/>
              </w:rPr>
              <w:t>una gestión oportuna</w:t>
            </w:r>
            <w:r w:rsidR="00243F47" w:rsidRPr="00622059">
              <w:rPr>
                <w:rFonts w:ascii="Arial" w:hAnsi="Arial" w:cs="Arial"/>
                <w:lang w:val="es-MX"/>
              </w:rPr>
              <w:t xml:space="preserve"> de nuestros pacientes y </w:t>
            </w:r>
            <w:r w:rsidR="0069358A" w:rsidRPr="00622059">
              <w:rPr>
                <w:rFonts w:ascii="Arial" w:hAnsi="Arial" w:cs="Arial"/>
                <w:lang w:val="es-MX"/>
              </w:rPr>
              <w:t>una mejor articulación</w:t>
            </w:r>
            <w:r w:rsidR="00243F47" w:rsidRPr="00622059">
              <w:rPr>
                <w:rFonts w:ascii="Arial" w:hAnsi="Arial" w:cs="Arial"/>
                <w:lang w:val="es-MX"/>
              </w:rPr>
              <w:t xml:space="preserve"> con cada una de nuestra IP</w:t>
            </w:r>
            <w:r w:rsidR="0040704B" w:rsidRPr="00622059">
              <w:rPr>
                <w:rFonts w:ascii="Arial" w:hAnsi="Arial" w:cs="Arial"/>
                <w:lang w:val="es-MX"/>
              </w:rPr>
              <w:t>S contratadas</w:t>
            </w:r>
            <w:r w:rsidR="003F01F9">
              <w:rPr>
                <w:rFonts w:ascii="Arial" w:hAnsi="Arial" w:cs="Arial"/>
                <w:lang w:val="es-MX"/>
              </w:rPr>
              <w:t>.</w:t>
            </w:r>
          </w:p>
          <w:p w14:paraId="742D1EB0" w14:textId="77777777" w:rsidR="00341DF4" w:rsidRDefault="00341DF4" w:rsidP="00622059">
            <w:pPr>
              <w:pStyle w:val="Sinespaciado"/>
              <w:jc w:val="both"/>
              <w:rPr>
                <w:rFonts w:ascii="Arial" w:hAnsi="Arial" w:cs="Arial"/>
                <w:lang w:val="es-MX"/>
              </w:rPr>
            </w:pPr>
          </w:p>
          <w:p w14:paraId="19D1674C" w14:textId="77777777" w:rsidR="003F01F9" w:rsidRPr="003F01F9" w:rsidRDefault="003F01F9" w:rsidP="00622059">
            <w:pPr>
              <w:pStyle w:val="Sinespaciado"/>
              <w:jc w:val="both"/>
              <w:rPr>
                <w:rFonts w:ascii="Arial" w:hAnsi="Arial" w:cs="Arial"/>
                <w:b/>
                <w:bCs/>
                <w:lang w:val="es-MX"/>
              </w:rPr>
            </w:pPr>
          </w:p>
          <w:p w14:paraId="03287E44" w14:textId="77777777" w:rsidR="001E6E76" w:rsidRDefault="003F01F9" w:rsidP="00341DF4">
            <w:pPr>
              <w:pStyle w:val="Sinespaciado"/>
              <w:jc w:val="center"/>
              <w:rPr>
                <w:rFonts w:ascii="Arial" w:hAnsi="Arial" w:cs="Arial"/>
                <w:b/>
                <w:bCs/>
                <w:lang w:val="es-MX"/>
              </w:rPr>
            </w:pPr>
            <w:r w:rsidRPr="003F01F9">
              <w:rPr>
                <w:rFonts w:ascii="Arial" w:hAnsi="Arial" w:cs="Arial"/>
                <w:b/>
                <w:bCs/>
                <w:lang w:val="es-MX"/>
              </w:rPr>
              <w:t>Subgerencia Financiera</w:t>
            </w:r>
          </w:p>
          <w:p w14:paraId="3A04D8C6" w14:textId="77777777" w:rsidR="001E6E76" w:rsidRDefault="001E6E76" w:rsidP="00622059">
            <w:pPr>
              <w:pStyle w:val="Sinespaciado"/>
              <w:jc w:val="both"/>
              <w:rPr>
                <w:rFonts w:ascii="Arial" w:hAnsi="Arial" w:cs="Arial"/>
                <w:b/>
                <w:bCs/>
                <w:lang w:val="es-MX"/>
              </w:rPr>
            </w:pPr>
          </w:p>
          <w:p w14:paraId="2BB517C5" w14:textId="4D08AF1F" w:rsidR="008F76E4" w:rsidRDefault="001E6E76" w:rsidP="00622059">
            <w:pPr>
              <w:pStyle w:val="Sinespaciado"/>
              <w:jc w:val="both"/>
              <w:rPr>
                <w:rFonts w:ascii="Arial" w:hAnsi="Arial" w:cs="Arial"/>
                <w:lang w:val="es-MX"/>
              </w:rPr>
            </w:pPr>
            <w:r>
              <w:rPr>
                <w:rFonts w:ascii="Arial" w:hAnsi="Arial" w:cs="Arial"/>
                <w:lang w:val="es-MX"/>
              </w:rPr>
              <w:t>C</w:t>
            </w:r>
            <w:r w:rsidR="00CC097E" w:rsidRPr="00CC097E">
              <w:rPr>
                <w:rFonts w:ascii="Arial" w:hAnsi="Arial" w:cs="Arial"/>
                <w:lang w:val="es-MX"/>
              </w:rPr>
              <w:t xml:space="preserve">on relación a los estados financiero del </w:t>
            </w:r>
            <w:r w:rsidRPr="00CC097E">
              <w:rPr>
                <w:rFonts w:ascii="Arial" w:hAnsi="Arial" w:cs="Arial"/>
                <w:lang w:val="es-MX"/>
              </w:rPr>
              <w:t>2022,</w:t>
            </w:r>
            <w:r w:rsidR="00CC097E" w:rsidRPr="00CC097E">
              <w:rPr>
                <w:rFonts w:ascii="Arial" w:hAnsi="Arial" w:cs="Arial"/>
                <w:lang w:val="es-MX"/>
              </w:rPr>
              <w:t xml:space="preserve"> la </w:t>
            </w:r>
            <w:r w:rsidRPr="00CC097E">
              <w:rPr>
                <w:rFonts w:ascii="Arial" w:hAnsi="Arial" w:cs="Arial"/>
                <w:lang w:val="es-MX"/>
              </w:rPr>
              <w:t>EPS</w:t>
            </w:r>
            <w:r>
              <w:rPr>
                <w:rFonts w:ascii="Arial" w:hAnsi="Arial" w:cs="Arial"/>
                <w:b/>
                <w:bCs/>
                <w:lang w:val="es-MX"/>
              </w:rPr>
              <w:t xml:space="preserve"> </w:t>
            </w:r>
            <w:r w:rsidRPr="001E6E76">
              <w:rPr>
                <w:rFonts w:ascii="Arial" w:hAnsi="Arial" w:cs="Arial"/>
                <w:lang w:val="es-MX"/>
              </w:rPr>
              <w:t>cierra</w:t>
            </w:r>
            <w:r w:rsidR="00F53534">
              <w:rPr>
                <w:rFonts w:ascii="Arial" w:hAnsi="Arial" w:cs="Arial"/>
                <w:lang w:val="es-MX"/>
              </w:rPr>
              <w:t xml:space="preserve"> con unos activos de </w:t>
            </w:r>
            <w:r w:rsidR="00B5041A">
              <w:rPr>
                <w:rFonts w:ascii="Arial" w:hAnsi="Arial" w:cs="Arial"/>
                <w:lang w:val="es-MX"/>
              </w:rPr>
              <w:t>$</w:t>
            </w:r>
            <w:r w:rsidR="00F53534">
              <w:rPr>
                <w:rFonts w:ascii="Arial" w:hAnsi="Arial" w:cs="Arial"/>
                <w:lang w:val="es-MX"/>
              </w:rPr>
              <w:t>218.330.000</w:t>
            </w:r>
            <w:r w:rsidR="00B5041A">
              <w:rPr>
                <w:rFonts w:ascii="Arial" w:hAnsi="Arial" w:cs="Arial"/>
                <w:lang w:val="es-MX"/>
              </w:rPr>
              <w:t xml:space="preserve">, </w:t>
            </w:r>
            <w:r w:rsidR="00012879">
              <w:rPr>
                <w:rFonts w:ascii="Arial" w:hAnsi="Arial" w:cs="Arial"/>
                <w:lang w:val="es-MX"/>
              </w:rPr>
              <w:t xml:space="preserve">están </w:t>
            </w:r>
            <w:r w:rsidR="00B5041A" w:rsidRPr="00B5041A">
              <w:rPr>
                <w:rFonts w:ascii="Arial" w:hAnsi="Arial" w:cs="Arial"/>
                <w:lang w:val="es-MX"/>
              </w:rPr>
              <w:t>discriminados en</w:t>
            </w:r>
            <w:r w:rsidR="008F76E4">
              <w:rPr>
                <w:rFonts w:ascii="Arial" w:hAnsi="Arial" w:cs="Arial"/>
                <w:lang w:val="es-MX"/>
              </w:rPr>
              <w:t xml:space="preserve">: </w:t>
            </w:r>
            <w:r w:rsidR="00B5041A">
              <w:rPr>
                <w:rFonts w:ascii="Arial" w:hAnsi="Arial" w:cs="Arial"/>
                <w:lang w:val="es-MX"/>
              </w:rPr>
              <w:t>efectivo e inversiones $39.645.000, cuentas por cobrar 142.826.000 y otros activos $35.859.000</w:t>
            </w:r>
            <w:r w:rsidR="008F76E4">
              <w:rPr>
                <w:rFonts w:ascii="Arial" w:hAnsi="Arial" w:cs="Arial"/>
                <w:lang w:val="es-MX"/>
              </w:rPr>
              <w:t>.</w:t>
            </w:r>
            <w:r w:rsidR="00B5041A">
              <w:rPr>
                <w:rFonts w:ascii="Arial" w:hAnsi="Arial" w:cs="Arial"/>
                <w:lang w:val="es-MX"/>
              </w:rPr>
              <w:t xml:space="preserve"> </w:t>
            </w:r>
          </w:p>
          <w:p w14:paraId="701B3592" w14:textId="77777777" w:rsidR="008F76E4" w:rsidRDefault="008F76E4" w:rsidP="00622059">
            <w:pPr>
              <w:pStyle w:val="Sinespaciado"/>
              <w:jc w:val="both"/>
              <w:rPr>
                <w:rFonts w:ascii="Arial" w:hAnsi="Arial" w:cs="Arial"/>
                <w:lang w:val="es-MX"/>
              </w:rPr>
            </w:pPr>
          </w:p>
          <w:p w14:paraId="567A56CB" w14:textId="3E86AD5F" w:rsidR="00156CB3" w:rsidRDefault="008F76E4" w:rsidP="00622059">
            <w:pPr>
              <w:pStyle w:val="Sinespaciado"/>
              <w:jc w:val="both"/>
              <w:rPr>
                <w:rFonts w:ascii="Arial" w:hAnsi="Arial" w:cs="Arial"/>
                <w:lang w:val="es-MX"/>
              </w:rPr>
            </w:pPr>
            <w:r>
              <w:rPr>
                <w:rFonts w:ascii="Arial" w:hAnsi="Arial" w:cs="Arial"/>
                <w:lang w:val="es-MX"/>
              </w:rPr>
              <w:t>C</w:t>
            </w:r>
            <w:r w:rsidR="00B5041A">
              <w:rPr>
                <w:rFonts w:ascii="Arial" w:hAnsi="Arial" w:cs="Arial"/>
                <w:lang w:val="es-MX"/>
              </w:rPr>
              <w:t xml:space="preserve">on relación a los </w:t>
            </w:r>
            <w:r w:rsidR="00156CB3">
              <w:rPr>
                <w:rFonts w:ascii="Arial" w:hAnsi="Arial" w:cs="Arial"/>
                <w:lang w:val="es-MX"/>
              </w:rPr>
              <w:t>pasivos de</w:t>
            </w:r>
            <w:r w:rsidR="00B5041A">
              <w:rPr>
                <w:rFonts w:ascii="Arial" w:hAnsi="Arial" w:cs="Arial"/>
                <w:lang w:val="es-MX"/>
              </w:rPr>
              <w:t xml:space="preserve"> la EPS</w:t>
            </w:r>
            <w:r>
              <w:rPr>
                <w:rFonts w:ascii="Arial" w:hAnsi="Arial" w:cs="Arial"/>
                <w:lang w:val="es-MX"/>
              </w:rPr>
              <w:t xml:space="preserve"> </w:t>
            </w:r>
            <w:r w:rsidR="00156CB3">
              <w:rPr>
                <w:rFonts w:ascii="Arial" w:hAnsi="Arial" w:cs="Arial"/>
                <w:lang w:val="es-MX"/>
              </w:rPr>
              <w:t>cierra $</w:t>
            </w:r>
            <w:r w:rsidR="00B5041A">
              <w:rPr>
                <w:rFonts w:ascii="Arial" w:hAnsi="Arial" w:cs="Arial"/>
                <w:lang w:val="es-MX"/>
              </w:rPr>
              <w:t xml:space="preserve">789.148.000, </w:t>
            </w:r>
            <w:r w:rsidR="001E6E76">
              <w:rPr>
                <w:rFonts w:ascii="Arial" w:hAnsi="Arial" w:cs="Arial"/>
                <w:lang w:val="es-MX"/>
              </w:rPr>
              <w:t>corresponden a cuentas</w:t>
            </w:r>
            <w:r w:rsidR="00B5041A">
              <w:rPr>
                <w:rFonts w:ascii="Arial" w:hAnsi="Arial" w:cs="Arial"/>
                <w:lang w:val="es-MX"/>
              </w:rPr>
              <w:t xml:space="preserve"> por pagar a  la red</w:t>
            </w:r>
            <w:r w:rsidR="00156CB3">
              <w:rPr>
                <w:rFonts w:ascii="Arial" w:hAnsi="Arial" w:cs="Arial"/>
                <w:lang w:val="es-MX"/>
              </w:rPr>
              <w:t xml:space="preserve">, debidamente conciliadas </w:t>
            </w:r>
            <w:r w:rsidR="00B5041A">
              <w:rPr>
                <w:rFonts w:ascii="Arial" w:hAnsi="Arial" w:cs="Arial"/>
                <w:lang w:val="es-MX"/>
              </w:rPr>
              <w:t xml:space="preserve">$ 424.067, </w:t>
            </w:r>
            <w:r w:rsidR="00156CB3">
              <w:rPr>
                <w:rFonts w:ascii="Arial" w:hAnsi="Arial" w:cs="Arial"/>
                <w:lang w:val="es-MX"/>
              </w:rPr>
              <w:t xml:space="preserve"> unas </w:t>
            </w:r>
            <w:r w:rsidR="00B5041A">
              <w:rPr>
                <w:rFonts w:ascii="Arial" w:hAnsi="Arial" w:cs="Arial"/>
                <w:lang w:val="es-MX"/>
              </w:rPr>
              <w:t>reserva</w:t>
            </w:r>
            <w:r w:rsidR="00156CB3">
              <w:rPr>
                <w:rFonts w:ascii="Arial" w:hAnsi="Arial" w:cs="Arial"/>
                <w:lang w:val="es-MX"/>
              </w:rPr>
              <w:t>s</w:t>
            </w:r>
            <w:r w:rsidR="00B5041A">
              <w:rPr>
                <w:rFonts w:ascii="Arial" w:hAnsi="Arial" w:cs="Arial"/>
                <w:lang w:val="es-MX"/>
              </w:rPr>
              <w:t xml:space="preserve"> técnica</w:t>
            </w:r>
            <w:r w:rsidR="00156CB3">
              <w:rPr>
                <w:rFonts w:ascii="Arial" w:hAnsi="Arial" w:cs="Arial"/>
                <w:lang w:val="es-MX"/>
              </w:rPr>
              <w:t xml:space="preserve"> </w:t>
            </w:r>
            <w:r w:rsidR="00B5041A">
              <w:rPr>
                <w:rFonts w:ascii="Arial" w:hAnsi="Arial" w:cs="Arial"/>
                <w:lang w:val="es-MX"/>
              </w:rPr>
              <w:t>$158.015.000, IBNR $ 97.276, provisión de glosas $76.025.00, Otros pasivos $ 33.765.00</w:t>
            </w:r>
            <w:r w:rsidR="001944D6">
              <w:rPr>
                <w:rFonts w:ascii="Arial" w:hAnsi="Arial" w:cs="Arial"/>
                <w:lang w:val="es-MX"/>
              </w:rPr>
              <w:t>0</w:t>
            </w:r>
            <w:r w:rsidR="0069358A">
              <w:rPr>
                <w:rFonts w:ascii="Arial" w:hAnsi="Arial" w:cs="Arial"/>
                <w:lang w:val="es-MX"/>
              </w:rPr>
              <w:t xml:space="preserve">, </w:t>
            </w:r>
          </w:p>
          <w:p w14:paraId="4A8D61AB" w14:textId="77777777" w:rsidR="00156CB3" w:rsidRDefault="00156CB3" w:rsidP="00622059">
            <w:pPr>
              <w:pStyle w:val="Sinespaciado"/>
              <w:jc w:val="both"/>
              <w:rPr>
                <w:rFonts w:ascii="Arial" w:hAnsi="Arial" w:cs="Arial"/>
                <w:lang w:val="es-MX"/>
              </w:rPr>
            </w:pPr>
          </w:p>
          <w:p w14:paraId="5501FD8A" w14:textId="3DAF7487" w:rsidR="000968D2" w:rsidRDefault="00156CB3" w:rsidP="00622059">
            <w:pPr>
              <w:pStyle w:val="Sinespaciado"/>
              <w:jc w:val="both"/>
              <w:rPr>
                <w:rFonts w:ascii="Arial" w:hAnsi="Arial" w:cs="Arial"/>
                <w:lang w:val="es-MX"/>
              </w:rPr>
            </w:pPr>
            <w:r>
              <w:rPr>
                <w:rFonts w:ascii="Arial" w:hAnsi="Arial" w:cs="Arial"/>
                <w:lang w:val="es-MX"/>
              </w:rPr>
              <w:t>C</w:t>
            </w:r>
            <w:r w:rsidR="0069358A">
              <w:rPr>
                <w:rFonts w:ascii="Arial" w:hAnsi="Arial" w:cs="Arial"/>
                <w:lang w:val="es-MX"/>
              </w:rPr>
              <w:t>on relación a patrimonio</w:t>
            </w:r>
            <w:r>
              <w:rPr>
                <w:rFonts w:ascii="Arial" w:hAnsi="Arial" w:cs="Arial"/>
                <w:lang w:val="es-MX"/>
              </w:rPr>
              <w:t>:</w:t>
            </w:r>
            <w:r w:rsidR="0069358A">
              <w:rPr>
                <w:rFonts w:ascii="Arial" w:hAnsi="Arial" w:cs="Arial"/>
                <w:lang w:val="es-MX"/>
              </w:rPr>
              <w:t xml:space="preserve"> es negativo</w:t>
            </w:r>
            <w:r>
              <w:rPr>
                <w:rFonts w:ascii="Arial" w:hAnsi="Arial" w:cs="Arial"/>
                <w:lang w:val="es-MX"/>
              </w:rPr>
              <w:t xml:space="preserve"> en </w:t>
            </w:r>
            <w:r w:rsidR="0069358A">
              <w:rPr>
                <w:rFonts w:ascii="Arial" w:hAnsi="Arial" w:cs="Arial"/>
                <w:lang w:val="es-MX"/>
              </w:rPr>
              <w:t xml:space="preserve"> $ 570.816.000</w:t>
            </w:r>
            <w:r>
              <w:rPr>
                <w:rFonts w:ascii="Arial" w:hAnsi="Arial" w:cs="Arial"/>
                <w:lang w:val="es-MX"/>
              </w:rPr>
              <w:t xml:space="preserve"> y </w:t>
            </w:r>
            <w:r w:rsidR="001944D6">
              <w:rPr>
                <w:rFonts w:ascii="Arial" w:hAnsi="Arial" w:cs="Arial"/>
                <w:lang w:val="es-MX"/>
              </w:rPr>
              <w:t xml:space="preserve"> el estado de resultados de la EPS, </w:t>
            </w:r>
            <w:r w:rsidR="00012879">
              <w:rPr>
                <w:rFonts w:ascii="Arial" w:hAnsi="Arial" w:cs="Arial"/>
                <w:lang w:val="es-MX"/>
              </w:rPr>
              <w:t xml:space="preserve"> genera un déficit para la vigencia  para el 2022, </w:t>
            </w:r>
            <w:r>
              <w:rPr>
                <w:rFonts w:ascii="Arial" w:hAnsi="Arial" w:cs="Arial"/>
                <w:lang w:val="es-MX"/>
              </w:rPr>
              <w:t xml:space="preserve"> de $</w:t>
            </w:r>
            <w:r w:rsidR="00012879">
              <w:rPr>
                <w:rFonts w:ascii="Arial" w:hAnsi="Arial" w:cs="Arial"/>
                <w:lang w:val="es-MX"/>
              </w:rPr>
              <w:t>149.580.000</w:t>
            </w:r>
            <w:r w:rsidR="002946AB">
              <w:rPr>
                <w:rFonts w:ascii="Arial" w:hAnsi="Arial" w:cs="Arial"/>
                <w:lang w:val="es-MX"/>
              </w:rPr>
              <w:t>,</w:t>
            </w:r>
            <w:r w:rsidR="00DA41ED">
              <w:rPr>
                <w:rFonts w:ascii="Arial" w:hAnsi="Arial" w:cs="Arial"/>
                <w:lang w:val="es-MX"/>
              </w:rPr>
              <w:t xml:space="preserve"> </w:t>
            </w:r>
            <w:r w:rsidR="00115005">
              <w:rPr>
                <w:rFonts w:ascii="Arial" w:hAnsi="Arial" w:cs="Arial"/>
                <w:lang w:val="es-MX"/>
              </w:rPr>
              <w:lastRenderedPageBreak/>
              <w:t>generándose un siniestralidad del 113%, comparativo con una siniestralidad</w:t>
            </w:r>
            <w:r w:rsidR="002946AB">
              <w:rPr>
                <w:rFonts w:ascii="Arial" w:hAnsi="Arial" w:cs="Arial"/>
                <w:lang w:val="es-MX"/>
              </w:rPr>
              <w:t>,</w:t>
            </w:r>
            <w:r w:rsidR="00115005">
              <w:rPr>
                <w:rFonts w:ascii="Arial" w:hAnsi="Arial" w:cs="Arial"/>
                <w:lang w:val="es-MX"/>
              </w:rPr>
              <w:t xml:space="preserve">  del año inmediatamente anterior del 106%, esto se debe a que de cada $</w:t>
            </w:r>
            <w:r w:rsidR="00D52AB9">
              <w:rPr>
                <w:rFonts w:ascii="Arial" w:hAnsi="Arial" w:cs="Arial"/>
                <w:lang w:val="es-MX"/>
              </w:rPr>
              <w:t xml:space="preserve"> </w:t>
            </w:r>
            <w:r w:rsidR="00115005">
              <w:rPr>
                <w:rFonts w:ascii="Arial" w:hAnsi="Arial" w:cs="Arial"/>
                <w:lang w:val="es-MX"/>
              </w:rPr>
              <w:t xml:space="preserve">100, que recibe la EPS, invierte en la </w:t>
            </w:r>
            <w:r w:rsidR="002946AB">
              <w:rPr>
                <w:rFonts w:ascii="Arial" w:hAnsi="Arial" w:cs="Arial"/>
                <w:lang w:val="es-MX"/>
              </w:rPr>
              <w:t>atención</w:t>
            </w:r>
            <w:r w:rsidR="00115005">
              <w:rPr>
                <w:rFonts w:ascii="Arial" w:hAnsi="Arial" w:cs="Arial"/>
                <w:lang w:val="es-MX"/>
              </w:rPr>
              <w:t xml:space="preserve"> de sus afiliados, </w:t>
            </w:r>
            <w:r w:rsidR="002946AB">
              <w:rPr>
                <w:rFonts w:ascii="Arial" w:hAnsi="Arial" w:cs="Arial"/>
                <w:lang w:val="es-MX"/>
              </w:rPr>
              <w:t>$</w:t>
            </w:r>
            <w:r w:rsidR="00115005">
              <w:rPr>
                <w:rFonts w:ascii="Arial" w:hAnsi="Arial" w:cs="Arial"/>
                <w:lang w:val="es-MX"/>
              </w:rPr>
              <w:t>113 pesos</w:t>
            </w:r>
            <w:r w:rsidR="00DA41ED">
              <w:rPr>
                <w:rFonts w:ascii="Arial" w:hAnsi="Arial" w:cs="Arial"/>
                <w:lang w:val="es-MX"/>
              </w:rPr>
              <w:t>,</w:t>
            </w:r>
            <w:r w:rsidR="00115005">
              <w:rPr>
                <w:rFonts w:ascii="Arial" w:hAnsi="Arial" w:cs="Arial"/>
                <w:lang w:val="es-MX"/>
              </w:rPr>
              <w:t xml:space="preserve"> para la </w:t>
            </w:r>
            <w:r w:rsidR="002946AB">
              <w:rPr>
                <w:rFonts w:ascii="Arial" w:hAnsi="Arial" w:cs="Arial"/>
                <w:lang w:val="es-MX"/>
              </w:rPr>
              <w:t>atención</w:t>
            </w:r>
            <w:r w:rsidR="00115005">
              <w:rPr>
                <w:rFonts w:ascii="Arial" w:hAnsi="Arial" w:cs="Arial"/>
                <w:lang w:val="es-MX"/>
              </w:rPr>
              <w:t xml:space="preserve"> en salud  y gasto administrativo que la EPS, históricamente </w:t>
            </w:r>
            <w:r w:rsidR="002946AB">
              <w:rPr>
                <w:rFonts w:ascii="Arial" w:hAnsi="Arial" w:cs="Arial"/>
                <w:lang w:val="es-MX"/>
              </w:rPr>
              <w:t xml:space="preserve"> ha conservado, el  4.6 %, sobre los ingreso de 8% aprobado por la Supersalud y por el ministerio</w:t>
            </w:r>
            <w:r w:rsidR="000968D2">
              <w:rPr>
                <w:rFonts w:ascii="Arial" w:hAnsi="Arial" w:cs="Arial"/>
                <w:lang w:val="es-MX"/>
              </w:rPr>
              <w:t>.</w:t>
            </w:r>
            <w:r w:rsidR="002946AB">
              <w:rPr>
                <w:rFonts w:ascii="Arial" w:hAnsi="Arial" w:cs="Arial"/>
                <w:lang w:val="es-MX"/>
              </w:rPr>
              <w:t xml:space="preserve"> </w:t>
            </w:r>
          </w:p>
          <w:p w14:paraId="6AD3E5D7" w14:textId="77777777" w:rsidR="000968D2" w:rsidRDefault="000968D2" w:rsidP="00622059">
            <w:pPr>
              <w:pStyle w:val="Sinespaciado"/>
              <w:jc w:val="both"/>
              <w:rPr>
                <w:rFonts w:ascii="Arial" w:hAnsi="Arial" w:cs="Arial"/>
                <w:lang w:val="es-MX"/>
              </w:rPr>
            </w:pPr>
          </w:p>
          <w:p w14:paraId="6284A7C1" w14:textId="435E59FF" w:rsidR="0082767F" w:rsidRDefault="000968D2" w:rsidP="00622059">
            <w:pPr>
              <w:pStyle w:val="Sinespaciado"/>
              <w:jc w:val="both"/>
              <w:rPr>
                <w:rFonts w:ascii="Arial" w:hAnsi="Arial" w:cs="Arial"/>
                <w:lang w:val="es-MX"/>
              </w:rPr>
            </w:pPr>
            <w:r>
              <w:rPr>
                <w:rFonts w:ascii="Arial" w:hAnsi="Arial" w:cs="Arial"/>
                <w:lang w:val="es-MX"/>
              </w:rPr>
              <w:t>P</w:t>
            </w:r>
            <w:r w:rsidR="002946AB">
              <w:rPr>
                <w:rFonts w:ascii="Arial" w:hAnsi="Arial" w:cs="Arial"/>
                <w:lang w:val="es-MX"/>
              </w:rPr>
              <w:t xml:space="preserve">ara </w:t>
            </w:r>
            <w:r>
              <w:rPr>
                <w:rFonts w:ascii="Arial" w:hAnsi="Arial" w:cs="Arial"/>
                <w:lang w:val="es-MX"/>
              </w:rPr>
              <w:t>el cierre</w:t>
            </w:r>
            <w:r w:rsidR="002946AB">
              <w:rPr>
                <w:rFonts w:ascii="Arial" w:hAnsi="Arial" w:cs="Arial"/>
                <w:lang w:val="es-MX"/>
              </w:rPr>
              <w:t xml:space="preserve"> de la vigencia 2022, generamos unos ingresos 2.2 billones, comparado con el año, una inversión en salud de 2.5 billones, </w:t>
            </w:r>
            <w:r w:rsidR="001E6E76">
              <w:rPr>
                <w:rFonts w:ascii="Arial" w:hAnsi="Arial" w:cs="Arial"/>
                <w:lang w:val="es-MX"/>
              </w:rPr>
              <w:t>gastos administrativos</w:t>
            </w:r>
            <w:r w:rsidR="002946AB">
              <w:rPr>
                <w:rFonts w:ascii="Arial" w:hAnsi="Arial" w:cs="Arial"/>
                <w:lang w:val="es-MX"/>
              </w:rPr>
              <w:t xml:space="preserve"> de </w:t>
            </w:r>
            <w:r w:rsidR="00A71425">
              <w:rPr>
                <w:rFonts w:ascii="Arial" w:hAnsi="Arial" w:cs="Arial"/>
                <w:lang w:val="es-MX"/>
              </w:rPr>
              <w:t>101.000.000,</w:t>
            </w:r>
            <w:r w:rsidR="007C2292">
              <w:rPr>
                <w:rFonts w:ascii="Arial" w:hAnsi="Arial" w:cs="Arial"/>
                <w:lang w:val="es-MX"/>
              </w:rPr>
              <w:t>000</w:t>
            </w:r>
            <w:r w:rsidR="00D11AEA">
              <w:rPr>
                <w:rFonts w:ascii="Arial" w:hAnsi="Arial" w:cs="Arial"/>
                <w:lang w:val="es-MX"/>
              </w:rPr>
              <w:t>,</w:t>
            </w:r>
            <w:r w:rsidR="00A71425">
              <w:rPr>
                <w:rFonts w:ascii="Arial" w:hAnsi="Arial" w:cs="Arial"/>
                <w:lang w:val="es-MX"/>
              </w:rPr>
              <w:t xml:space="preserve"> otros ingresos no operacionales que corresponde </w:t>
            </w:r>
            <w:r w:rsidR="00323434">
              <w:rPr>
                <w:rFonts w:ascii="Arial" w:hAnsi="Arial" w:cs="Arial"/>
                <w:lang w:val="es-MX"/>
              </w:rPr>
              <w:t xml:space="preserve">liberación y recuperación de glosas </w:t>
            </w:r>
            <w:r w:rsidR="00DA41ED">
              <w:rPr>
                <w:rFonts w:ascii="Arial" w:hAnsi="Arial" w:cs="Arial"/>
                <w:lang w:val="es-MX"/>
              </w:rPr>
              <w:t xml:space="preserve">de otros periodos de $ </w:t>
            </w:r>
            <w:r w:rsidR="00D11AEA">
              <w:rPr>
                <w:rFonts w:ascii="Arial" w:hAnsi="Arial" w:cs="Arial"/>
                <w:lang w:val="es-MX"/>
              </w:rPr>
              <w:t>258.000.000.000 y</w:t>
            </w:r>
            <w:r w:rsidR="00DA41ED">
              <w:rPr>
                <w:rFonts w:ascii="Arial" w:hAnsi="Arial" w:cs="Arial"/>
                <w:lang w:val="es-MX"/>
              </w:rPr>
              <w:t xml:space="preserve"> resultado neto de $ 149.580.000</w:t>
            </w:r>
            <w:r w:rsidR="00842A34">
              <w:rPr>
                <w:rFonts w:ascii="Arial" w:hAnsi="Arial" w:cs="Arial"/>
                <w:lang w:val="es-MX"/>
              </w:rPr>
              <w:t>.000</w:t>
            </w:r>
            <w:r w:rsidR="00DA41ED">
              <w:rPr>
                <w:rFonts w:ascii="Arial" w:hAnsi="Arial" w:cs="Arial"/>
                <w:lang w:val="es-MX"/>
              </w:rPr>
              <w:t xml:space="preserve"> y </w:t>
            </w:r>
            <w:r w:rsidR="00842A34">
              <w:rPr>
                <w:rFonts w:ascii="Arial" w:hAnsi="Arial" w:cs="Arial"/>
                <w:lang w:val="es-MX"/>
              </w:rPr>
              <w:t>un resultado 1298.0000.000, millones positivos</w:t>
            </w:r>
            <w:r>
              <w:rPr>
                <w:rFonts w:ascii="Arial" w:hAnsi="Arial" w:cs="Arial"/>
                <w:lang w:val="es-MX"/>
              </w:rPr>
              <w:t xml:space="preserve">. </w:t>
            </w:r>
            <w:r w:rsidR="00842A34">
              <w:rPr>
                <w:rFonts w:ascii="Arial" w:hAnsi="Arial" w:cs="Arial"/>
                <w:lang w:val="es-MX"/>
              </w:rPr>
              <w:t xml:space="preserve">  </w:t>
            </w:r>
          </w:p>
          <w:p w14:paraId="75215853" w14:textId="77777777" w:rsidR="00341DF4" w:rsidRPr="00B5041A" w:rsidRDefault="00341DF4" w:rsidP="00622059">
            <w:pPr>
              <w:pStyle w:val="Sinespaciado"/>
              <w:jc w:val="both"/>
              <w:rPr>
                <w:rFonts w:ascii="Arial" w:hAnsi="Arial" w:cs="Arial"/>
                <w:lang w:val="es-MX"/>
              </w:rPr>
            </w:pPr>
          </w:p>
          <w:p w14:paraId="56A5A741" w14:textId="77777777" w:rsidR="003A2F48" w:rsidRPr="00622059" w:rsidRDefault="003A2F48" w:rsidP="00664FEE">
            <w:pPr>
              <w:jc w:val="both"/>
              <w:rPr>
                <w:rFonts w:ascii="Arial" w:hAnsi="Arial" w:cs="Arial"/>
                <w:lang w:val="es-MX"/>
              </w:rPr>
            </w:pPr>
          </w:p>
          <w:p w14:paraId="7E758AAF" w14:textId="3B06F969" w:rsidR="001E6E76" w:rsidRDefault="009924A3" w:rsidP="00341DF4">
            <w:pPr>
              <w:jc w:val="center"/>
              <w:rPr>
                <w:rFonts w:ascii="Arial" w:hAnsi="Arial" w:cs="Arial"/>
                <w:b/>
                <w:bCs/>
                <w:lang w:val="es-MX"/>
              </w:rPr>
            </w:pPr>
            <w:r w:rsidRPr="004A0A63">
              <w:rPr>
                <w:rFonts w:ascii="Arial" w:hAnsi="Arial" w:cs="Arial"/>
                <w:b/>
                <w:bCs/>
                <w:lang w:val="es-MX"/>
              </w:rPr>
              <w:t>Auditoría</w:t>
            </w:r>
            <w:r w:rsidR="004A0A63" w:rsidRPr="004A0A63">
              <w:rPr>
                <w:rFonts w:ascii="Arial" w:hAnsi="Arial" w:cs="Arial"/>
                <w:b/>
                <w:bCs/>
                <w:lang w:val="es-MX"/>
              </w:rPr>
              <w:t xml:space="preserve"> </w:t>
            </w:r>
            <w:r w:rsidR="008F4294" w:rsidRPr="004A0A63">
              <w:rPr>
                <w:rFonts w:ascii="Arial" w:hAnsi="Arial" w:cs="Arial"/>
                <w:b/>
                <w:bCs/>
                <w:lang w:val="es-MX"/>
              </w:rPr>
              <w:t>interna</w:t>
            </w:r>
          </w:p>
          <w:p w14:paraId="51AFB72D" w14:textId="77777777" w:rsidR="001E6E76" w:rsidRDefault="001E6E76" w:rsidP="00664FEE">
            <w:pPr>
              <w:jc w:val="both"/>
              <w:rPr>
                <w:rFonts w:ascii="Arial" w:hAnsi="Arial" w:cs="Arial"/>
                <w:b/>
                <w:bCs/>
                <w:lang w:val="es-MX"/>
              </w:rPr>
            </w:pPr>
          </w:p>
          <w:p w14:paraId="613A3786" w14:textId="4354C1C3" w:rsidR="004A0A63" w:rsidRDefault="001E6E76" w:rsidP="00664FEE">
            <w:pPr>
              <w:jc w:val="both"/>
              <w:rPr>
                <w:rFonts w:ascii="Arial" w:hAnsi="Arial" w:cs="Arial"/>
                <w:lang w:val="es-MX"/>
              </w:rPr>
            </w:pPr>
            <w:r w:rsidRPr="001E6E76">
              <w:rPr>
                <w:rFonts w:ascii="Arial" w:hAnsi="Arial" w:cs="Arial"/>
                <w:lang w:val="es-MX"/>
              </w:rPr>
              <w:t>A</w:t>
            </w:r>
            <w:r w:rsidR="004A0A63">
              <w:rPr>
                <w:rFonts w:ascii="Arial" w:hAnsi="Arial" w:cs="Arial"/>
                <w:lang w:val="es-MX"/>
              </w:rPr>
              <w:t>vances significativos que Savia Salud alcanzó durante el año 2022</w:t>
            </w:r>
            <w:r w:rsidR="003500FB">
              <w:rPr>
                <w:rFonts w:ascii="Arial" w:hAnsi="Arial" w:cs="Arial"/>
                <w:lang w:val="es-MX"/>
              </w:rPr>
              <w:t xml:space="preserve">, </w:t>
            </w:r>
            <w:r w:rsidR="004A0A63">
              <w:rPr>
                <w:rFonts w:ascii="Arial" w:hAnsi="Arial" w:cs="Arial"/>
                <w:lang w:val="es-MX"/>
              </w:rPr>
              <w:t xml:space="preserve">sobre </w:t>
            </w:r>
            <w:r w:rsidR="004A0A63" w:rsidRPr="004A0A63">
              <w:rPr>
                <w:rFonts w:ascii="Arial" w:hAnsi="Arial" w:cs="Arial"/>
                <w:lang w:val="es-MX"/>
              </w:rPr>
              <w:t xml:space="preserve">ley de </w:t>
            </w:r>
            <w:r w:rsidR="008F4294">
              <w:rPr>
                <w:rFonts w:ascii="Arial" w:hAnsi="Arial" w:cs="Arial"/>
                <w:lang w:val="es-MX"/>
              </w:rPr>
              <w:t>transparencia,</w:t>
            </w:r>
            <w:r w:rsidR="004A0A63">
              <w:rPr>
                <w:rFonts w:ascii="Arial" w:hAnsi="Arial" w:cs="Arial"/>
                <w:lang w:val="es-MX"/>
              </w:rPr>
              <w:t xml:space="preserve"> ley de protección de datos personales, planes de mejoramiento y el relacionamiento con los diferentes entes de control</w:t>
            </w:r>
            <w:r w:rsidR="00D11AEA">
              <w:rPr>
                <w:rFonts w:ascii="Arial" w:hAnsi="Arial" w:cs="Arial"/>
                <w:lang w:val="es-MX"/>
              </w:rPr>
              <w:t>.</w:t>
            </w:r>
          </w:p>
          <w:p w14:paraId="372DDD49" w14:textId="77777777" w:rsidR="004A0A63" w:rsidRDefault="004A0A63" w:rsidP="00664FEE">
            <w:pPr>
              <w:jc w:val="both"/>
              <w:rPr>
                <w:rFonts w:ascii="Arial" w:hAnsi="Arial" w:cs="Arial"/>
                <w:lang w:val="es-MX"/>
              </w:rPr>
            </w:pPr>
          </w:p>
          <w:p w14:paraId="3D11296E" w14:textId="3029A607" w:rsidR="00F20625" w:rsidRDefault="00F36962" w:rsidP="00664FEE">
            <w:pPr>
              <w:jc w:val="both"/>
              <w:rPr>
                <w:rFonts w:ascii="Arial" w:hAnsi="Arial" w:cs="Arial"/>
                <w:lang w:val="es-MX"/>
              </w:rPr>
            </w:pPr>
            <w:r>
              <w:rPr>
                <w:rFonts w:ascii="Arial" w:hAnsi="Arial" w:cs="Arial"/>
                <w:lang w:val="es-MX"/>
              </w:rPr>
              <w:t>-</w:t>
            </w:r>
            <w:r w:rsidR="004A0A63">
              <w:rPr>
                <w:rFonts w:ascii="Arial" w:hAnsi="Arial" w:cs="Arial"/>
                <w:lang w:val="es-MX"/>
              </w:rPr>
              <w:t xml:space="preserve">La ley de transparencia: como un valor corporativo de la </w:t>
            </w:r>
            <w:r w:rsidR="00F73D79">
              <w:rPr>
                <w:rFonts w:ascii="Arial" w:hAnsi="Arial" w:cs="Arial"/>
                <w:lang w:val="es-MX"/>
              </w:rPr>
              <w:t>EPS,</w:t>
            </w:r>
            <w:r w:rsidR="00F20625">
              <w:rPr>
                <w:rFonts w:ascii="Arial" w:hAnsi="Arial" w:cs="Arial"/>
                <w:lang w:val="es-MX"/>
              </w:rPr>
              <w:t xml:space="preserve"> somos </w:t>
            </w:r>
            <w:r>
              <w:rPr>
                <w:rFonts w:ascii="Arial" w:hAnsi="Arial" w:cs="Arial"/>
                <w:lang w:val="es-MX"/>
              </w:rPr>
              <w:t>transparentes,</w:t>
            </w:r>
            <w:r w:rsidR="00F20625">
              <w:rPr>
                <w:rFonts w:ascii="Arial" w:hAnsi="Arial" w:cs="Arial"/>
                <w:lang w:val="es-MX"/>
              </w:rPr>
              <w:t xml:space="preserve"> cumplimos con la ley 1712 de 2014 y sus normas reglamentarias, somos transparentes en todo lo que </w:t>
            </w:r>
            <w:r w:rsidR="000C1F1F">
              <w:rPr>
                <w:rFonts w:ascii="Arial" w:hAnsi="Arial" w:cs="Arial"/>
                <w:lang w:val="es-MX"/>
              </w:rPr>
              <w:t>hacemos,</w:t>
            </w:r>
            <w:r w:rsidR="00F20625">
              <w:rPr>
                <w:rFonts w:ascii="Arial" w:hAnsi="Arial" w:cs="Arial"/>
                <w:lang w:val="es-MX"/>
              </w:rPr>
              <w:t xml:space="preserve"> rendimos cuentas de nuestra gestión </w:t>
            </w:r>
            <w:r w:rsidR="00C17446">
              <w:rPr>
                <w:rFonts w:ascii="Arial" w:hAnsi="Arial" w:cs="Arial"/>
                <w:lang w:val="es-MX"/>
              </w:rPr>
              <w:t>y compartimos</w:t>
            </w:r>
            <w:r w:rsidR="00F20625">
              <w:rPr>
                <w:rFonts w:ascii="Arial" w:hAnsi="Arial" w:cs="Arial"/>
                <w:lang w:val="es-MX"/>
              </w:rPr>
              <w:t xml:space="preserve"> la información pública con quie</w:t>
            </w:r>
            <w:r w:rsidR="000C1F1F">
              <w:rPr>
                <w:rFonts w:ascii="Arial" w:hAnsi="Arial" w:cs="Arial"/>
                <w:lang w:val="es-MX"/>
              </w:rPr>
              <w:t>n</w:t>
            </w:r>
            <w:r w:rsidR="00F20625">
              <w:rPr>
                <w:rFonts w:ascii="Arial" w:hAnsi="Arial" w:cs="Arial"/>
                <w:lang w:val="es-MX"/>
              </w:rPr>
              <w:t xml:space="preserve"> lo requiera, ya que entendemos que Savia </w:t>
            </w:r>
            <w:r w:rsidR="00D11AEA">
              <w:rPr>
                <w:rFonts w:ascii="Arial" w:hAnsi="Arial" w:cs="Arial"/>
                <w:lang w:val="es-MX"/>
              </w:rPr>
              <w:t>Salud EPS</w:t>
            </w:r>
            <w:r w:rsidR="000B3237">
              <w:rPr>
                <w:rFonts w:ascii="Arial" w:hAnsi="Arial" w:cs="Arial"/>
                <w:lang w:val="es-MX"/>
              </w:rPr>
              <w:t xml:space="preserve"> es propiedad</w:t>
            </w:r>
            <w:r w:rsidR="00F20625">
              <w:rPr>
                <w:rFonts w:ascii="Arial" w:hAnsi="Arial" w:cs="Arial"/>
                <w:lang w:val="es-MX"/>
              </w:rPr>
              <w:t xml:space="preserve"> de los </w:t>
            </w:r>
            <w:r w:rsidR="00D11AEA">
              <w:rPr>
                <w:rFonts w:ascii="Arial" w:hAnsi="Arial" w:cs="Arial"/>
                <w:lang w:val="es-MX"/>
              </w:rPr>
              <w:t>A</w:t>
            </w:r>
            <w:r w:rsidR="00F20625">
              <w:rPr>
                <w:rFonts w:ascii="Arial" w:hAnsi="Arial" w:cs="Arial"/>
                <w:lang w:val="es-MX"/>
              </w:rPr>
              <w:t>ntioqueños</w:t>
            </w:r>
            <w:r w:rsidR="00F73D79">
              <w:rPr>
                <w:rFonts w:ascii="Arial" w:hAnsi="Arial" w:cs="Arial"/>
                <w:lang w:val="es-MX"/>
              </w:rPr>
              <w:t>.</w:t>
            </w:r>
          </w:p>
          <w:p w14:paraId="05AB0B14" w14:textId="77777777" w:rsidR="00F20625" w:rsidRDefault="00F20625" w:rsidP="00664FEE">
            <w:pPr>
              <w:jc w:val="both"/>
              <w:rPr>
                <w:rFonts w:ascii="Arial" w:hAnsi="Arial" w:cs="Arial"/>
                <w:lang w:val="es-MX"/>
              </w:rPr>
            </w:pPr>
          </w:p>
          <w:p w14:paraId="3349088B" w14:textId="128908B7" w:rsidR="00886F34" w:rsidRDefault="00F36962" w:rsidP="00664FEE">
            <w:pPr>
              <w:jc w:val="both"/>
              <w:rPr>
                <w:rFonts w:ascii="Arial" w:hAnsi="Arial" w:cs="Arial"/>
                <w:lang w:val="es-MX"/>
              </w:rPr>
            </w:pPr>
            <w:r>
              <w:rPr>
                <w:rFonts w:ascii="Arial" w:hAnsi="Arial" w:cs="Arial"/>
                <w:lang w:val="es-MX"/>
              </w:rPr>
              <w:t>-</w:t>
            </w:r>
            <w:r w:rsidR="00F20625">
              <w:rPr>
                <w:rFonts w:ascii="Arial" w:hAnsi="Arial" w:cs="Arial"/>
                <w:lang w:val="es-MX"/>
              </w:rPr>
              <w:t xml:space="preserve">Protección de datos </w:t>
            </w:r>
            <w:r w:rsidR="008F4294">
              <w:rPr>
                <w:rFonts w:ascii="Arial" w:hAnsi="Arial" w:cs="Arial"/>
                <w:lang w:val="es-MX"/>
              </w:rPr>
              <w:t>personales:</w:t>
            </w:r>
            <w:r w:rsidR="00F20625">
              <w:rPr>
                <w:rFonts w:ascii="Arial" w:hAnsi="Arial" w:cs="Arial"/>
                <w:lang w:val="es-MX"/>
              </w:rPr>
              <w:t xml:space="preserve"> acerca del acatamiento </w:t>
            </w:r>
            <w:r w:rsidR="00F73D79">
              <w:rPr>
                <w:rFonts w:ascii="Arial" w:hAnsi="Arial" w:cs="Arial"/>
                <w:lang w:val="es-MX"/>
              </w:rPr>
              <w:t xml:space="preserve">1581 de 2012 de protección de datos personales, </w:t>
            </w:r>
            <w:r>
              <w:rPr>
                <w:rFonts w:ascii="Arial" w:hAnsi="Arial" w:cs="Arial"/>
                <w:lang w:val="es-MX"/>
              </w:rPr>
              <w:t>S</w:t>
            </w:r>
            <w:r w:rsidR="00F73D79">
              <w:rPr>
                <w:rFonts w:ascii="Arial" w:hAnsi="Arial" w:cs="Arial"/>
                <w:lang w:val="es-MX"/>
              </w:rPr>
              <w:t xml:space="preserve">avia </w:t>
            </w:r>
            <w:r>
              <w:rPr>
                <w:rFonts w:ascii="Arial" w:hAnsi="Arial" w:cs="Arial"/>
                <w:lang w:val="es-MX"/>
              </w:rPr>
              <w:t>S</w:t>
            </w:r>
            <w:r w:rsidR="00F73D79">
              <w:rPr>
                <w:rFonts w:ascii="Arial" w:hAnsi="Arial" w:cs="Arial"/>
                <w:lang w:val="es-MX"/>
              </w:rPr>
              <w:t xml:space="preserve">alud se </w:t>
            </w:r>
            <w:r>
              <w:rPr>
                <w:rFonts w:ascii="Arial" w:hAnsi="Arial" w:cs="Arial"/>
                <w:lang w:val="es-MX"/>
              </w:rPr>
              <w:t>ha</w:t>
            </w:r>
            <w:r w:rsidR="00F73D79">
              <w:rPr>
                <w:rFonts w:ascii="Arial" w:hAnsi="Arial" w:cs="Arial"/>
                <w:lang w:val="es-MX"/>
              </w:rPr>
              <w:t xml:space="preserve"> declarado responsable  en tratamiento de datos personales, tanto de nuestros afiliados , </w:t>
            </w:r>
            <w:r>
              <w:rPr>
                <w:rFonts w:ascii="Arial" w:hAnsi="Arial" w:cs="Arial"/>
                <w:lang w:val="es-MX"/>
              </w:rPr>
              <w:t xml:space="preserve">como de </w:t>
            </w:r>
            <w:r w:rsidR="00F73D79">
              <w:rPr>
                <w:rFonts w:ascii="Arial" w:hAnsi="Arial" w:cs="Arial"/>
                <w:lang w:val="es-MX"/>
              </w:rPr>
              <w:t xml:space="preserve"> nuestro proveedores  y empleados y es por esa razón que en el año 2022, se revisó la política de protección de datos personales de la empresa, se instauraron mesas de trabajo a nivel técnico, compuestas por personal  de diferentes área de la EPS y se mantuvo </w:t>
            </w:r>
            <w:r>
              <w:rPr>
                <w:rFonts w:ascii="Arial" w:hAnsi="Arial" w:cs="Arial"/>
                <w:lang w:val="es-MX"/>
              </w:rPr>
              <w:t>la designación del oficial   protección de datos personales,  rol desempeñado por un abogado especialista en el que se mantiene</w:t>
            </w:r>
            <w:r w:rsidR="003D79B3">
              <w:rPr>
                <w:rFonts w:ascii="Arial" w:hAnsi="Arial" w:cs="Arial"/>
                <w:lang w:val="es-MX"/>
              </w:rPr>
              <w:t>,</w:t>
            </w:r>
            <w:r>
              <w:rPr>
                <w:rFonts w:ascii="Arial" w:hAnsi="Arial" w:cs="Arial"/>
                <w:lang w:val="es-MX"/>
              </w:rPr>
              <w:t xml:space="preserve"> el constante empeño por lograr la madurez del sistema de protección de datos personales, involucrando todos nuestros </w:t>
            </w:r>
            <w:r w:rsidR="00337EB0">
              <w:rPr>
                <w:rFonts w:ascii="Arial" w:hAnsi="Arial" w:cs="Arial"/>
                <w:lang w:val="es-MX"/>
              </w:rPr>
              <w:t>empleados</w:t>
            </w:r>
            <w:r>
              <w:rPr>
                <w:rFonts w:ascii="Arial" w:hAnsi="Arial" w:cs="Arial"/>
                <w:lang w:val="es-MX"/>
              </w:rPr>
              <w:t xml:space="preserve"> en el cuidado necesario de los demás datos personales  que son confiados en el ejercicio de nuestro objeto social y al entender lo valiosos que son nuestro datos personales, también comprendemos la gran responsabilidad que tenemos todos sobre los datos de nuestros afiliados , empelados , proveedores y demás público que nos suministran su información personal al relacionarse con Savia </w:t>
            </w:r>
            <w:r w:rsidR="00886F34">
              <w:rPr>
                <w:rFonts w:ascii="Arial" w:hAnsi="Arial" w:cs="Arial"/>
                <w:lang w:val="es-MX"/>
              </w:rPr>
              <w:t>Salud EPS.</w:t>
            </w:r>
          </w:p>
          <w:p w14:paraId="191F2452" w14:textId="77777777" w:rsidR="00886F34" w:rsidRDefault="00886F34" w:rsidP="00664FEE">
            <w:pPr>
              <w:jc w:val="both"/>
              <w:rPr>
                <w:rFonts w:ascii="Arial" w:hAnsi="Arial" w:cs="Arial"/>
                <w:lang w:val="es-MX"/>
              </w:rPr>
            </w:pPr>
          </w:p>
          <w:p w14:paraId="20D211AA" w14:textId="77777777" w:rsidR="003D79B3" w:rsidRDefault="00886F34" w:rsidP="00886F34">
            <w:pPr>
              <w:jc w:val="both"/>
              <w:rPr>
                <w:rFonts w:ascii="Arial" w:hAnsi="Arial" w:cs="Arial"/>
                <w:lang w:val="es-MX"/>
              </w:rPr>
            </w:pPr>
            <w:r>
              <w:rPr>
                <w:rFonts w:ascii="Arial" w:hAnsi="Arial" w:cs="Arial"/>
                <w:lang w:val="es-MX"/>
              </w:rPr>
              <w:t>-</w:t>
            </w:r>
            <w:r w:rsidRPr="00886F34">
              <w:rPr>
                <w:rFonts w:ascii="Arial" w:hAnsi="Arial" w:cs="Arial"/>
                <w:lang w:val="es-MX"/>
              </w:rPr>
              <w:t xml:space="preserve">Planes de </w:t>
            </w:r>
            <w:r w:rsidR="008B0CCB" w:rsidRPr="00886F34">
              <w:rPr>
                <w:rFonts w:ascii="Arial" w:hAnsi="Arial" w:cs="Arial"/>
                <w:lang w:val="es-MX"/>
              </w:rPr>
              <w:t xml:space="preserve">mejoramiento </w:t>
            </w:r>
            <w:r w:rsidR="008B0CCB">
              <w:rPr>
                <w:rFonts w:ascii="Arial" w:hAnsi="Arial" w:cs="Arial"/>
                <w:lang w:val="es-MX"/>
              </w:rPr>
              <w:t>y</w:t>
            </w:r>
            <w:r>
              <w:rPr>
                <w:rFonts w:ascii="Arial" w:hAnsi="Arial" w:cs="Arial"/>
                <w:lang w:val="es-MX"/>
              </w:rPr>
              <w:t xml:space="preserve"> </w:t>
            </w:r>
            <w:r w:rsidR="00E15E19">
              <w:rPr>
                <w:rFonts w:ascii="Arial" w:hAnsi="Arial" w:cs="Arial"/>
                <w:lang w:val="es-MX"/>
              </w:rPr>
              <w:t xml:space="preserve">el </w:t>
            </w:r>
            <w:r>
              <w:rPr>
                <w:rFonts w:ascii="Arial" w:hAnsi="Arial" w:cs="Arial"/>
                <w:lang w:val="es-MX"/>
              </w:rPr>
              <w:t xml:space="preserve">relacionamiento con los </w:t>
            </w:r>
            <w:r w:rsidR="00BD0AAE">
              <w:rPr>
                <w:rFonts w:ascii="Arial" w:hAnsi="Arial" w:cs="Arial"/>
                <w:lang w:val="es-MX"/>
              </w:rPr>
              <w:t>diferentes entes</w:t>
            </w:r>
            <w:r>
              <w:rPr>
                <w:rFonts w:ascii="Arial" w:hAnsi="Arial" w:cs="Arial"/>
                <w:lang w:val="es-MX"/>
              </w:rPr>
              <w:t xml:space="preserve"> de control: Savia Salud EPS, durante el año 2022, brindó respuesta </w:t>
            </w:r>
            <w:r w:rsidR="007376BD">
              <w:rPr>
                <w:rFonts w:ascii="Arial" w:hAnsi="Arial" w:cs="Arial"/>
                <w:lang w:val="es-MX"/>
              </w:rPr>
              <w:t>oportuna,</w:t>
            </w:r>
            <w:r>
              <w:rPr>
                <w:rFonts w:ascii="Arial" w:hAnsi="Arial" w:cs="Arial"/>
                <w:lang w:val="es-MX"/>
              </w:rPr>
              <w:t xml:space="preserve"> a cada uno de los planes de mejora</w:t>
            </w:r>
            <w:r w:rsidR="00E15E19">
              <w:rPr>
                <w:rFonts w:ascii="Arial" w:hAnsi="Arial" w:cs="Arial"/>
                <w:lang w:val="es-MX"/>
              </w:rPr>
              <w:t xml:space="preserve">miento solicitados por cada uno de los entes de control, de las </w:t>
            </w:r>
            <w:r w:rsidR="00337EB0">
              <w:rPr>
                <w:rFonts w:ascii="Arial" w:hAnsi="Arial" w:cs="Arial"/>
                <w:lang w:val="es-MX"/>
              </w:rPr>
              <w:t>auditorías</w:t>
            </w:r>
            <w:r w:rsidR="00E15E19">
              <w:rPr>
                <w:rFonts w:ascii="Arial" w:hAnsi="Arial" w:cs="Arial"/>
                <w:lang w:val="es-MX"/>
              </w:rPr>
              <w:t xml:space="preserve"> externas a nivel </w:t>
            </w:r>
            <w:r w:rsidR="007376BD">
              <w:rPr>
                <w:rFonts w:ascii="Arial" w:hAnsi="Arial" w:cs="Arial"/>
                <w:lang w:val="es-MX"/>
              </w:rPr>
              <w:t>municipal,</w:t>
            </w:r>
            <w:r w:rsidR="00E15E19">
              <w:rPr>
                <w:rFonts w:ascii="Arial" w:hAnsi="Arial" w:cs="Arial"/>
                <w:lang w:val="es-MX"/>
              </w:rPr>
              <w:t xml:space="preserve"> departamental y nacional</w:t>
            </w:r>
            <w:r w:rsidR="00BD0AAE">
              <w:rPr>
                <w:rFonts w:ascii="Arial" w:hAnsi="Arial" w:cs="Arial"/>
                <w:lang w:val="es-MX"/>
              </w:rPr>
              <w:t>,</w:t>
            </w:r>
            <w:r w:rsidR="00E15E19">
              <w:rPr>
                <w:rFonts w:ascii="Arial" w:hAnsi="Arial" w:cs="Arial"/>
                <w:lang w:val="es-MX"/>
              </w:rPr>
              <w:t xml:space="preserve"> evidenciado el </w:t>
            </w:r>
            <w:r w:rsidR="007376BD">
              <w:rPr>
                <w:rFonts w:ascii="Arial" w:hAnsi="Arial" w:cs="Arial"/>
                <w:lang w:val="es-MX"/>
              </w:rPr>
              <w:t xml:space="preserve">cumplimiento de respuesta del 100% de cada uno de los requerimientos. </w:t>
            </w:r>
          </w:p>
          <w:p w14:paraId="315A30B7" w14:textId="77777777" w:rsidR="003D79B3" w:rsidRDefault="003D79B3" w:rsidP="00886F34">
            <w:pPr>
              <w:jc w:val="both"/>
              <w:rPr>
                <w:rFonts w:ascii="Arial" w:hAnsi="Arial" w:cs="Arial"/>
                <w:lang w:val="es-MX"/>
              </w:rPr>
            </w:pPr>
          </w:p>
          <w:p w14:paraId="6094662F" w14:textId="77777777" w:rsidR="003D79B3" w:rsidRDefault="007376BD" w:rsidP="00886F34">
            <w:pPr>
              <w:jc w:val="both"/>
              <w:rPr>
                <w:rFonts w:ascii="Arial" w:hAnsi="Arial" w:cs="Arial"/>
                <w:lang w:val="es-MX"/>
              </w:rPr>
            </w:pPr>
            <w:r>
              <w:rPr>
                <w:rFonts w:ascii="Arial" w:hAnsi="Arial" w:cs="Arial"/>
                <w:lang w:val="es-MX"/>
              </w:rPr>
              <w:t>Se realizaron mesas de trabajo con la Supersalud y la firma contralora designada, en todo lo relacionado con el plan de choche en la medida de vigilancia especial</w:t>
            </w:r>
            <w:r w:rsidR="00BD0AAE">
              <w:rPr>
                <w:rFonts w:ascii="Arial" w:hAnsi="Arial" w:cs="Arial"/>
                <w:lang w:val="es-MX"/>
              </w:rPr>
              <w:t>,</w:t>
            </w:r>
            <w:r>
              <w:rPr>
                <w:rFonts w:ascii="Arial" w:hAnsi="Arial" w:cs="Arial"/>
                <w:lang w:val="es-MX"/>
              </w:rPr>
              <w:t xml:space="preserve">  </w:t>
            </w:r>
            <w:r w:rsidR="00E15E19">
              <w:rPr>
                <w:rFonts w:ascii="Arial" w:hAnsi="Arial" w:cs="Arial"/>
                <w:lang w:val="es-MX"/>
              </w:rPr>
              <w:t xml:space="preserve"> </w:t>
            </w:r>
            <w:r>
              <w:rPr>
                <w:rFonts w:ascii="Arial" w:hAnsi="Arial" w:cs="Arial"/>
                <w:lang w:val="es-MX"/>
              </w:rPr>
              <w:t xml:space="preserve">aprobado por el ente de control , en el que se presentaron durante los 12 meses y </w:t>
            </w:r>
            <w:r>
              <w:rPr>
                <w:rFonts w:ascii="Arial" w:hAnsi="Arial" w:cs="Arial"/>
                <w:lang w:val="es-MX"/>
              </w:rPr>
              <w:lastRenderedPageBreak/>
              <w:t xml:space="preserve">cumpliendo con los tiempo establecidos cada uno de los avances desde las obligaciones, cada uno de los informes </w:t>
            </w:r>
            <w:r w:rsidR="000A4119">
              <w:rPr>
                <w:rFonts w:ascii="Arial" w:hAnsi="Arial" w:cs="Arial"/>
                <w:lang w:val="es-MX"/>
              </w:rPr>
              <w:t>misionales que desde el componente técnico científico, financiero  y jurídico</w:t>
            </w:r>
            <w:r w:rsidR="00BD0AAE">
              <w:rPr>
                <w:rFonts w:ascii="Arial" w:hAnsi="Arial" w:cs="Arial"/>
                <w:lang w:val="es-MX"/>
              </w:rPr>
              <w:t xml:space="preserve">, </w:t>
            </w:r>
            <w:r w:rsidR="000A4119">
              <w:rPr>
                <w:rFonts w:ascii="Arial" w:hAnsi="Arial" w:cs="Arial"/>
                <w:lang w:val="es-MX"/>
              </w:rPr>
              <w:t xml:space="preserve"> que por resolución debíamos entregar y adicionalmente, cada uno de los requerimientos </w:t>
            </w:r>
            <w:r w:rsidR="00BD0AAE">
              <w:rPr>
                <w:rFonts w:ascii="Arial" w:hAnsi="Arial" w:cs="Arial"/>
                <w:lang w:val="es-MX"/>
              </w:rPr>
              <w:t>solicitado</w:t>
            </w:r>
            <w:r w:rsidR="003D79B3">
              <w:rPr>
                <w:rFonts w:ascii="Arial" w:hAnsi="Arial" w:cs="Arial"/>
                <w:lang w:val="es-MX"/>
              </w:rPr>
              <w:t>.</w:t>
            </w:r>
          </w:p>
          <w:p w14:paraId="3DC143A7" w14:textId="5BA5C403" w:rsidR="003A2F48" w:rsidRPr="00886F34" w:rsidRDefault="003D79B3" w:rsidP="00886F34">
            <w:pPr>
              <w:jc w:val="both"/>
              <w:rPr>
                <w:rFonts w:ascii="Arial" w:hAnsi="Arial" w:cs="Arial"/>
                <w:lang w:val="es-MX"/>
              </w:rPr>
            </w:pPr>
            <w:r>
              <w:rPr>
                <w:rFonts w:ascii="Arial" w:hAnsi="Arial" w:cs="Arial"/>
                <w:lang w:val="es-MX"/>
              </w:rPr>
              <w:t>L</w:t>
            </w:r>
            <w:r w:rsidR="00BD0AAE">
              <w:rPr>
                <w:rFonts w:ascii="Arial" w:hAnsi="Arial" w:cs="Arial"/>
                <w:lang w:val="es-MX"/>
              </w:rPr>
              <w:t xml:space="preserve">o anterior lo </w:t>
            </w:r>
            <w:r w:rsidR="001E6E76">
              <w:rPr>
                <w:rFonts w:ascii="Arial" w:hAnsi="Arial" w:cs="Arial"/>
                <w:lang w:val="es-MX"/>
              </w:rPr>
              <w:t>informamos con</w:t>
            </w:r>
            <w:r w:rsidR="00AC06D0">
              <w:rPr>
                <w:rFonts w:ascii="Arial" w:hAnsi="Arial" w:cs="Arial"/>
                <w:lang w:val="es-MX"/>
              </w:rPr>
              <w:t xml:space="preserve"> satisfacción, debido a que hemos cumplido  con cada una de la responsabilidades  de la entidad ,  el compromiso  por ser  cada día  más cercamos a nuestros público  con los entes de  inspección  vigilancia y control, proporcionado acciones de transparencia y así impactar  en la calidad </w:t>
            </w:r>
            <w:r>
              <w:rPr>
                <w:rFonts w:ascii="Arial" w:hAnsi="Arial" w:cs="Arial"/>
                <w:lang w:val="es-MX"/>
              </w:rPr>
              <w:t>de</w:t>
            </w:r>
            <w:r w:rsidR="00AC06D0">
              <w:rPr>
                <w:rFonts w:ascii="Arial" w:hAnsi="Arial" w:cs="Arial"/>
                <w:lang w:val="es-MX"/>
              </w:rPr>
              <w:t xml:space="preserve"> vida de nuestros afiliados </w:t>
            </w:r>
          </w:p>
          <w:p w14:paraId="3F2949F8" w14:textId="77777777" w:rsidR="003A2F48" w:rsidRPr="00E94E52" w:rsidRDefault="003A2F48" w:rsidP="00664FEE">
            <w:pPr>
              <w:jc w:val="both"/>
              <w:rPr>
                <w:rFonts w:ascii="Arial" w:hAnsi="Arial" w:cs="Arial"/>
                <w:lang w:val="es-MX"/>
              </w:rPr>
            </w:pPr>
          </w:p>
          <w:p w14:paraId="1F740C0E" w14:textId="77777777" w:rsidR="0082767F" w:rsidRPr="00E94E52" w:rsidRDefault="0082767F" w:rsidP="00664FEE">
            <w:pPr>
              <w:jc w:val="both"/>
              <w:rPr>
                <w:rFonts w:ascii="Arial" w:hAnsi="Arial" w:cs="Arial"/>
                <w:lang w:val="es-MX"/>
              </w:rPr>
            </w:pPr>
          </w:p>
          <w:p w14:paraId="7B81181F" w14:textId="26FCE20B" w:rsidR="001E6E76" w:rsidRDefault="00310D0E" w:rsidP="00341DF4">
            <w:pPr>
              <w:jc w:val="center"/>
              <w:rPr>
                <w:rFonts w:ascii="Arial" w:hAnsi="Arial" w:cs="Arial"/>
                <w:b/>
                <w:bCs/>
                <w:lang w:val="es-MX"/>
              </w:rPr>
            </w:pPr>
            <w:r w:rsidRPr="00310D0E">
              <w:rPr>
                <w:rFonts w:ascii="Arial" w:hAnsi="Arial" w:cs="Arial"/>
                <w:b/>
                <w:bCs/>
                <w:lang w:val="es-MX"/>
              </w:rPr>
              <w:t>Secretar</w:t>
            </w:r>
            <w:r w:rsidR="00C0417A">
              <w:rPr>
                <w:rFonts w:ascii="Arial" w:hAnsi="Arial" w:cs="Arial"/>
                <w:b/>
                <w:bCs/>
                <w:lang w:val="es-MX"/>
              </w:rPr>
              <w:t>í</w:t>
            </w:r>
            <w:r w:rsidRPr="00310D0E">
              <w:rPr>
                <w:rFonts w:ascii="Arial" w:hAnsi="Arial" w:cs="Arial"/>
                <w:b/>
                <w:bCs/>
                <w:lang w:val="es-MX"/>
              </w:rPr>
              <w:t>a general</w:t>
            </w:r>
          </w:p>
          <w:p w14:paraId="3C227213" w14:textId="77777777" w:rsidR="001E6E76" w:rsidRDefault="001E6E76" w:rsidP="00664FEE">
            <w:pPr>
              <w:jc w:val="both"/>
              <w:rPr>
                <w:rFonts w:ascii="Arial" w:hAnsi="Arial" w:cs="Arial"/>
                <w:b/>
                <w:bCs/>
                <w:lang w:val="es-MX"/>
              </w:rPr>
            </w:pPr>
          </w:p>
          <w:p w14:paraId="3ED8402C" w14:textId="49F343F3" w:rsidR="002A7F49" w:rsidRDefault="001E6E76" w:rsidP="00664FEE">
            <w:pPr>
              <w:jc w:val="both"/>
              <w:rPr>
                <w:rFonts w:ascii="Arial" w:hAnsi="Arial" w:cs="Arial"/>
                <w:lang w:val="es-MX"/>
              </w:rPr>
            </w:pPr>
            <w:r w:rsidRPr="001E6E76">
              <w:rPr>
                <w:rFonts w:ascii="Arial" w:hAnsi="Arial" w:cs="Arial"/>
                <w:lang w:val="es-MX"/>
              </w:rPr>
              <w:t>R</w:t>
            </w:r>
            <w:r w:rsidR="0021155C" w:rsidRPr="001E6E76">
              <w:rPr>
                <w:rFonts w:ascii="Arial" w:hAnsi="Arial" w:cs="Arial"/>
                <w:lang w:val="es-MX"/>
              </w:rPr>
              <w:t xml:space="preserve">elacionado </w:t>
            </w:r>
            <w:r w:rsidR="0021155C">
              <w:rPr>
                <w:rFonts w:ascii="Arial" w:hAnsi="Arial" w:cs="Arial"/>
                <w:lang w:val="es-MX"/>
              </w:rPr>
              <w:t xml:space="preserve">con la satisfacción </w:t>
            </w:r>
            <w:r w:rsidR="002A7F49">
              <w:rPr>
                <w:rFonts w:ascii="Arial" w:hAnsi="Arial" w:cs="Arial"/>
                <w:lang w:val="es-MX"/>
              </w:rPr>
              <w:t>del usuario</w:t>
            </w:r>
            <w:r w:rsidR="0021155C">
              <w:rPr>
                <w:rFonts w:ascii="Arial" w:hAnsi="Arial" w:cs="Arial"/>
                <w:lang w:val="es-MX"/>
              </w:rPr>
              <w:t xml:space="preserve"> tenemos </w:t>
            </w:r>
            <w:r w:rsidR="00C0417A">
              <w:rPr>
                <w:rFonts w:ascii="Arial" w:hAnsi="Arial" w:cs="Arial"/>
                <w:lang w:val="es-MX"/>
              </w:rPr>
              <w:t>el tema de nuestra acciones constitucionales o tutelas</w:t>
            </w:r>
            <w:r w:rsidR="003A4FAF">
              <w:rPr>
                <w:rFonts w:ascii="Arial" w:hAnsi="Arial" w:cs="Arial"/>
                <w:lang w:val="es-MX"/>
              </w:rPr>
              <w:t xml:space="preserve">: </w:t>
            </w:r>
          </w:p>
          <w:p w14:paraId="112F92CC" w14:textId="77777777" w:rsidR="002A7F49" w:rsidRDefault="002A7F49" w:rsidP="00664FEE">
            <w:pPr>
              <w:jc w:val="both"/>
              <w:rPr>
                <w:rFonts w:ascii="Arial" w:hAnsi="Arial" w:cs="Arial"/>
                <w:lang w:val="es-MX"/>
              </w:rPr>
            </w:pPr>
          </w:p>
          <w:p w14:paraId="5910D9DA" w14:textId="70348B0F" w:rsidR="00976FA5" w:rsidRDefault="002A7F49" w:rsidP="00664FEE">
            <w:pPr>
              <w:jc w:val="both"/>
              <w:rPr>
                <w:rFonts w:ascii="Arial" w:hAnsi="Arial" w:cs="Arial"/>
                <w:lang w:val="es-MX"/>
              </w:rPr>
            </w:pPr>
            <w:r>
              <w:rPr>
                <w:rFonts w:ascii="Arial" w:hAnsi="Arial" w:cs="Arial"/>
                <w:lang w:val="es-MX"/>
              </w:rPr>
              <w:t>E</w:t>
            </w:r>
            <w:r w:rsidR="00C0417A">
              <w:rPr>
                <w:rFonts w:ascii="Arial" w:hAnsi="Arial" w:cs="Arial"/>
                <w:lang w:val="es-MX"/>
              </w:rPr>
              <w:t xml:space="preserve">n el año 2022, recibimos 10.706 </w:t>
            </w:r>
            <w:r w:rsidR="009937A4">
              <w:rPr>
                <w:rFonts w:ascii="Arial" w:hAnsi="Arial" w:cs="Arial"/>
                <w:lang w:val="es-MX"/>
              </w:rPr>
              <w:t>tutela nuevas</w:t>
            </w:r>
            <w:r w:rsidR="00C0417A">
              <w:rPr>
                <w:rFonts w:ascii="Arial" w:hAnsi="Arial" w:cs="Arial"/>
                <w:lang w:val="es-MX"/>
              </w:rPr>
              <w:t xml:space="preserve"> , esto quiere decir aproximadamente 3600 tutelas m</w:t>
            </w:r>
            <w:r w:rsidR="00ED71CC">
              <w:rPr>
                <w:rFonts w:ascii="Arial" w:hAnsi="Arial" w:cs="Arial"/>
                <w:lang w:val="es-MX"/>
              </w:rPr>
              <w:t>á</w:t>
            </w:r>
            <w:r w:rsidR="00C0417A">
              <w:rPr>
                <w:rFonts w:ascii="Arial" w:hAnsi="Arial" w:cs="Arial"/>
                <w:lang w:val="es-MX"/>
              </w:rPr>
              <w:t>s que en el año 2021, de todas las acciones de tutelas que recibimos, el 32% de los fal</w:t>
            </w:r>
            <w:r w:rsidR="00170561">
              <w:rPr>
                <w:rFonts w:ascii="Arial" w:hAnsi="Arial" w:cs="Arial"/>
                <w:lang w:val="es-MX"/>
              </w:rPr>
              <w:t>l</w:t>
            </w:r>
            <w:r w:rsidR="00C0417A">
              <w:rPr>
                <w:rFonts w:ascii="Arial" w:hAnsi="Arial" w:cs="Arial"/>
                <w:lang w:val="es-MX"/>
              </w:rPr>
              <w:t xml:space="preserve">os fueron positivos a favor de la EPS, eso quiere decir que nosotros estamos procurando por la efectividad  </w:t>
            </w:r>
            <w:r w:rsidR="000E2E71">
              <w:rPr>
                <w:rFonts w:ascii="Arial" w:hAnsi="Arial" w:cs="Arial"/>
                <w:lang w:val="es-MX"/>
              </w:rPr>
              <w:t>de nuestros</w:t>
            </w:r>
            <w:r w:rsidR="00C0417A">
              <w:rPr>
                <w:rFonts w:ascii="Arial" w:hAnsi="Arial" w:cs="Arial"/>
                <w:lang w:val="es-MX"/>
              </w:rPr>
              <w:t xml:space="preserve"> </w:t>
            </w:r>
            <w:r w:rsidR="000E2E71">
              <w:rPr>
                <w:rFonts w:ascii="Arial" w:hAnsi="Arial" w:cs="Arial"/>
                <w:lang w:val="es-MX"/>
              </w:rPr>
              <w:t>servicios</w:t>
            </w:r>
            <w:r w:rsidR="00170561">
              <w:rPr>
                <w:rFonts w:ascii="Arial" w:hAnsi="Arial" w:cs="Arial"/>
                <w:lang w:val="es-MX"/>
              </w:rPr>
              <w:t xml:space="preserve">, </w:t>
            </w:r>
            <w:r w:rsidR="008644CF">
              <w:rPr>
                <w:rFonts w:ascii="Arial" w:hAnsi="Arial" w:cs="Arial"/>
                <w:lang w:val="es-MX"/>
              </w:rPr>
              <w:t xml:space="preserve">adicional </w:t>
            </w:r>
            <w:r w:rsidR="00170561">
              <w:rPr>
                <w:rFonts w:ascii="Arial" w:hAnsi="Arial" w:cs="Arial"/>
                <w:lang w:val="es-MX"/>
              </w:rPr>
              <w:t xml:space="preserve">recibimos </w:t>
            </w:r>
            <w:r w:rsidR="008644CF">
              <w:rPr>
                <w:rFonts w:ascii="Arial" w:hAnsi="Arial" w:cs="Arial"/>
                <w:lang w:val="es-MX"/>
              </w:rPr>
              <w:t xml:space="preserve"> el 15% menos de  desacatos  y el 23% menos de  sanciones durante el año  2022,  lo que quiere decir que la EPS </w:t>
            </w:r>
            <w:r w:rsidR="00976FA5">
              <w:rPr>
                <w:rFonts w:ascii="Arial" w:hAnsi="Arial" w:cs="Arial"/>
                <w:lang w:val="es-MX"/>
              </w:rPr>
              <w:t>está</w:t>
            </w:r>
            <w:r w:rsidR="008644CF">
              <w:rPr>
                <w:rFonts w:ascii="Arial" w:hAnsi="Arial" w:cs="Arial"/>
                <w:lang w:val="es-MX"/>
              </w:rPr>
              <w:t xml:space="preserve"> comprometida  con atender oportunamente las acciones de tutelas </w:t>
            </w:r>
            <w:r w:rsidR="00976FA5">
              <w:rPr>
                <w:rFonts w:ascii="Arial" w:hAnsi="Arial" w:cs="Arial"/>
                <w:lang w:val="es-MX"/>
              </w:rPr>
              <w:t>desde su momento inicial y eso nos impide llegar a faces más agravadas de la acción constitucional, estanos comprometidos  con resolver las necesidades de nuestros usuarios, desde el momento uno de la acción de tutela.</w:t>
            </w:r>
          </w:p>
          <w:p w14:paraId="02716392" w14:textId="77777777" w:rsidR="00976FA5" w:rsidRDefault="00976FA5" w:rsidP="00664FEE">
            <w:pPr>
              <w:jc w:val="both"/>
              <w:rPr>
                <w:rFonts w:ascii="Arial" w:hAnsi="Arial" w:cs="Arial"/>
                <w:lang w:val="es-MX"/>
              </w:rPr>
            </w:pPr>
          </w:p>
          <w:p w14:paraId="3F2A2BF8" w14:textId="77DF1C14" w:rsidR="006071AB" w:rsidRDefault="002A7F49" w:rsidP="00664FEE">
            <w:pPr>
              <w:jc w:val="both"/>
              <w:rPr>
                <w:rFonts w:ascii="Arial" w:hAnsi="Arial" w:cs="Arial"/>
                <w:lang w:val="es-MX"/>
              </w:rPr>
            </w:pPr>
            <w:r>
              <w:rPr>
                <w:rFonts w:ascii="Arial" w:hAnsi="Arial" w:cs="Arial"/>
                <w:lang w:val="es-MX"/>
              </w:rPr>
              <w:t>-</w:t>
            </w:r>
            <w:r w:rsidR="00976FA5">
              <w:rPr>
                <w:rFonts w:ascii="Arial" w:hAnsi="Arial" w:cs="Arial"/>
                <w:lang w:val="es-MX"/>
              </w:rPr>
              <w:t>En cuanto a las causas principales de tutelas que se recibieron en el 2022</w:t>
            </w:r>
            <w:r w:rsidR="00F75B9C">
              <w:rPr>
                <w:rFonts w:ascii="Arial" w:hAnsi="Arial" w:cs="Arial"/>
                <w:lang w:val="es-MX"/>
              </w:rPr>
              <w:t>, fuero</w:t>
            </w:r>
            <w:r w:rsidR="006071AB">
              <w:rPr>
                <w:rFonts w:ascii="Arial" w:hAnsi="Arial" w:cs="Arial"/>
                <w:lang w:val="es-MX"/>
              </w:rPr>
              <w:t>n</w:t>
            </w:r>
            <w:r w:rsidR="00F75B9C">
              <w:rPr>
                <w:rFonts w:ascii="Arial" w:hAnsi="Arial" w:cs="Arial"/>
                <w:lang w:val="es-MX"/>
              </w:rPr>
              <w:t xml:space="preserve"> </w:t>
            </w:r>
            <w:r w:rsidR="006071AB">
              <w:rPr>
                <w:rFonts w:ascii="Arial" w:hAnsi="Arial" w:cs="Arial"/>
                <w:lang w:val="es-MX"/>
              </w:rPr>
              <w:t xml:space="preserve">principalmente cuatro: </w:t>
            </w:r>
          </w:p>
          <w:p w14:paraId="3A20B5D8" w14:textId="77777777" w:rsidR="006071AB" w:rsidRDefault="006071AB" w:rsidP="00664FEE">
            <w:pPr>
              <w:jc w:val="both"/>
              <w:rPr>
                <w:rFonts w:ascii="Arial" w:hAnsi="Arial" w:cs="Arial"/>
                <w:lang w:val="es-MX"/>
              </w:rPr>
            </w:pPr>
          </w:p>
          <w:p w14:paraId="05F13431" w14:textId="2E8D842D" w:rsidR="006071AB" w:rsidRDefault="006071AB" w:rsidP="006071AB">
            <w:pPr>
              <w:jc w:val="both"/>
              <w:rPr>
                <w:rFonts w:ascii="Arial" w:hAnsi="Arial" w:cs="Arial"/>
                <w:lang w:val="es-MX"/>
              </w:rPr>
            </w:pPr>
            <w:r>
              <w:rPr>
                <w:rFonts w:ascii="Arial" w:hAnsi="Arial" w:cs="Arial"/>
                <w:lang w:val="es-MX"/>
              </w:rPr>
              <w:t>- La no programación del servicio de salud solicitados; es un tema relacionado con la</w:t>
            </w:r>
            <w:r w:rsidR="00856047">
              <w:rPr>
                <w:rFonts w:ascii="Arial" w:hAnsi="Arial" w:cs="Arial"/>
                <w:lang w:val="es-MX"/>
              </w:rPr>
              <w:t>s</w:t>
            </w:r>
            <w:r>
              <w:rPr>
                <w:rFonts w:ascii="Arial" w:hAnsi="Arial" w:cs="Arial"/>
                <w:lang w:val="es-MX"/>
              </w:rPr>
              <w:t xml:space="preserve"> agenda</w:t>
            </w:r>
            <w:r w:rsidR="00856047">
              <w:rPr>
                <w:rFonts w:ascii="Arial" w:hAnsi="Arial" w:cs="Arial"/>
                <w:lang w:val="es-MX"/>
              </w:rPr>
              <w:t>s</w:t>
            </w:r>
            <w:r>
              <w:rPr>
                <w:rFonts w:ascii="Arial" w:hAnsi="Arial" w:cs="Arial"/>
                <w:lang w:val="es-MX"/>
              </w:rPr>
              <w:t xml:space="preserve">, prestadores y red se servicios. </w:t>
            </w:r>
          </w:p>
          <w:p w14:paraId="097E93F9" w14:textId="53333FE5" w:rsidR="006071AB" w:rsidRPr="006071AB" w:rsidRDefault="006071AB" w:rsidP="006071AB">
            <w:pPr>
              <w:jc w:val="both"/>
              <w:rPr>
                <w:rFonts w:ascii="Arial" w:hAnsi="Arial" w:cs="Arial"/>
                <w:lang w:val="es-MX"/>
              </w:rPr>
            </w:pPr>
            <w:r>
              <w:rPr>
                <w:rFonts w:ascii="Arial" w:hAnsi="Arial" w:cs="Arial"/>
                <w:lang w:val="es-MX"/>
              </w:rPr>
              <w:t xml:space="preserve">- Tratamiento integral </w:t>
            </w:r>
          </w:p>
          <w:p w14:paraId="6EFFCAA0" w14:textId="4E2DD96B" w:rsidR="003A2F48" w:rsidRDefault="006071AB" w:rsidP="00664FEE">
            <w:pPr>
              <w:jc w:val="both"/>
              <w:rPr>
                <w:rFonts w:ascii="Arial" w:hAnsi="Arial" w:cs="Arial"/>
                <w:lang w:val="es-MX"/>
              </w:rPr>
            </w:pPr>
            <w:r>
              <w:rPr>
                <w:rFonts w:ascii="Arial" w:hAnsi="Arial" w:cs="Arial"/>
                <w:b/>
                <w:bCs/>
                <w:lang w:val="es-MX"/>
              </w:rPr>
              <w:t xml:space="preserve">- </w:t>
            </w:r>
            <w:r>
              <w:rPr>
                <w:rFonts w:ascii="Arial" w:hAnsi="Arial" w:cs="Arial"/>
                <w:lang w:val="es-MX"/>
              </w:rPr>
              <w:t xml:space="preserve">La no entrega o autorización por parte de la EPS </w:t>
            </w:r>
          </w:p>
          <w:p w14:paraId="13621410" w14:textId="057F1741" w:rsidR="006071AB" w:rsidRDefault="006071AB" w:rsidP="00664FEE">
            <w:pPr>
              <w:jc w:val="both"/>
              <w:rPr>
                <w:rFonts w:ascii="Arial" w:hAnsi="Arial" w:cs="Arial"/>
                <w:lang w:val="es-MX"/>
              </w:rPr>
            </w:pPr>
            <w:r>
              <w:rPr>
                <w:rFonts w:ascii="Arial" w:hAnsi="Arial" w:cs="Arial"/>
                <w:lang w:val="es-MX"/>
              </w:rPr>
              <w:t xml:space="preserve">-La no entrega de medicamentos o insumos que están incluidos en el plan de </w:t>
            </w:r>
            <w:r w:rsidR="008150F1">
              <w:rPr>
                <w:rFonts w:ascii="Arial" w:hAnsi="Arial" w:cs="Arial"/>
                <w:lang w:val="es-MX"/>
              </w:rPr>
              <w:t xml:space="preserve">beneficios en </w:t>
            </w:r>
            <w:r w:rsidR="00093C9B">
              <w:rPr>
                <w:rFonts w:ascii="Arial" w:hAnsi="Arial" w:cs="Arial"/>
                <w:lang w:val="es-MX"/>
              </w:rPr>
              <w:t>salud.</w:t>
            </w:r>
          </w:p>
          <w:p w14:paraId="39CD9488" w14:textId="77777777" w:rsidR="006071AB" w:rsidRDefault="006071AB" w:rsidP="00664FEE">
            <w:pPr>
              <w:jc w:val="both"/>
              <w:rPr>
                <w:rFonts w:ascii="Arial" w:hAnsi="Arial" w:cs="Arial"/>
                <w:lang w:val="es-MX"/>
              </w:rPr>
            </w:pPr>
          </w:p>
          <w:p w14:paraId="2AB26CCB" w14:textId="6BDFB97F" w:rsidR="00D716B8" w:rsidRDefault="006071AB" w:rsidP="00664FEE">
            <w:pPr>
              <w:jc w:val="both"/>
              <w:rPr>
                <w:rFonts w:ascii="Arial" w:hAnsi="Arial" w:cs="Arial"/>
                <w:lang w:val="es-MX"/>
              </w:rPr>
            </w:pPr>
            <w:r>
              <w:rPr>
                <w:rFonts w:ascii="Arial" w:hAnsi="Arial" w:cs="Arial"/>
                <w:lang w:val="es-MX"/>
              </w:rPr>
              <w:t>Servicios que son solicitados a través de las acciones constitucionales</w:t>
            </w:r>
            <w:r w:rsidR="009D1D4A">
              <w:rPr>
                <w:rFonts w:ascii="Arial" w:hAnsi="Arial" w:cs="Arial"/>
                <w:lang w:val="es-MX"/>
              </w:rPr>
              <w:t xml:space="preserve">: </w:t>
            </w:r>
            <w:r>
              <w:rPr>
                <w:rFonts w:ascii="Arial" w:hAnsi="Arial" w:cs="Arial"/>
                <w:lang w:val="es-MX"/>
              </w:rPr>
              <w:t xml:space="preserve">más del 65% de los servicios </w:t>
            </w:r>
            <w:r w:rsidR="00D716B8">
              <w:rPr>
                <w:rFonts w:ascii="Arial" w:hAnsi="Arial" w:cs="Arial"/>
                <w:lang w:val="es-MX"/>
              </w:rPr>
              <w:t>solicitados por</w:t>
            </w:r>
            <w:r w:rsidR="00093C9B">
              <w:rPr>
                <w:rFonts w:ascii="Arial" w:hAnsi="Arial" w:cs="Arial"/>
                <w:lang w:val="es-MX"/>
              </w:rPr>
              <w:t xml:space="preserve"> los usuarios </w:t>
            </w:r>
            <w:r>
              <w:rPr>
                <w:rFonts w:ascii="Arial" w:hAnsi="Arial" w:cs="Arial"/>
                <w:lang w:val="es-MX"/>
              </w:rPr>
              <w:t xml:space="preserve">están incluidos en el plan de beneficios en </w:t>
            </w:r>
            <w:r w:rsidR="00093C9B">
              <w:rPr>
                <w:rFonts w:ascii="Arial" w:hAnsi="Arial" w:cs="Arial"/>
                <w:lang w:val="es-MX"/>
              </w:rPr>
              <w:t>salud,</w:t>
            </w:r>
            <w:r>
              <w:rPr>
                <w:rFonts w:ascii="Arial" w:hAnsi="Arial" w:cs="Arial"/>
                <w:lang w:val="es-MX"/>
              </w:rPr>
              <w:t xml:space="preserve"> solo el 2%</w:t>
            </w:r>
            <w:r w:rsidR="009D1D4A">
              <w:rPr>
                <w:rFonts w:ascii="Arial" w:hAnsi="Arial" w:cs="Arial"/>
                <w:lang w:val="es-MX"/>
              </w:rPr>
              <w:t xml:space="preserve"> </w:t>
            </w:r>
            <w:r w:rsidR="008150F1">
              <w:rPr>
                <w:rFonts w:ascii="Arial" w:hAnsi="Arial" w:cs="Arial"/>
                <w:lang w:val="es-MX"/>
              </w:rPr>
              <w:t>de las tutelas</w:t>
            </w:r>
            <w:r w:rsidR="00093C9B">
              <w:rPr>
                <w:rFonts w:ascii="Arial" w:hAnsi="Arial" w:cs="Arial"/>
                <w:lang w:val="es-MX"/>
              </w:rPr>
              <w:t xml:space="preserve">, </w:t>
            </w:r>
            <w:r w:rsidR="008150F1">
              <w:rPr>
                <w:rFonts w:ascii="Arial" w:hAnsi="Arial" w:cs="Arial"/>
                <w:lang w:val="es-MX"/>
              </w:rPr>
              <w:t xml:space="preserve">recibidas durante el </w:t>
            </w:r>
            <w:r w:rsidR="00093C9B">
              <w:rPr>
                <w:rFonts w:ascii="Arial" w:hAnsi="Arial" w:cs="Arial"/>
                <w:lang w:val="es-MX"/>
              </w:rPr>
              <w:t>año,</w:t>
            </w:r>
            <w:r w:rsidR="008150F1">
              <w:rPr>
                <w:rFonts w:ascii="Arial" w:hAnsi="Arial" w:cs="Arial"/>
                <w:lang w:val="es-MX"/>
              </w:rPr>
              <w:t xml:space="preserve"> no corresponden o están excluidas </w:t>
            </w:r>
            <w:r w:rsidR="00093C9B">
              <w:rPr>
                <w:rFonts w:ascii="Arial" w:hAnsi="Arial" w:cs="Arial"/>
                <w:lang w:val="es-MX"/>
              </w:rPr>
              <w:t>o por fuera del plan de beneficios en salud</w:t>
            </w:r>
            <w:r w:rsidR="00D716B8">
              <w:rPr>
                <w:rFonts w:ascii="Arial" w:hAnsi="Arial" w:cs="Arial"/>
                <w:lang w:val="es-MX"/>
              </w:rPr>
              <w:t>.</w:t>
            </w:r>
          </w:p>
          <w:p w14:paraId="10DFB756" w14:textId="77777777" w:rsidR="00D716B8" w:rsidRDefault="00D716B8" w:rsidP="00664FEE">
            <w:pPr>
              <w:jc w:val="both"/>
              <w:rPr>
                <w:rFonts w:ascii="Arial" w:hAnsi="Arial" w:cs="Arial"/>
                <w:lang w:val="es-MX"/>
              </w:rPr>
            </w:pPr>
          </w:p>
          <w:p w14:paraId="669696E8" w14:textId="1886AE42" w:rsidR="006071AB" w:rsidRDefault="00D716B8" w:rsidP="00664FEE">
            <w:pPr>
              <w:jc w:val="both"/>
              <w:rPr>
                <w:rFonts w:ascii="Arial" w:hAnsi="Arial" w:cs="Arial"/>
                <w:lang w:val="es-MX"/>
              </w:rPr>
            </w:pPr>
            <w:r>
              <w:rPr>
                <w:rFonts w:ascii="Arial" w:hAnsi="Arial" w:cs="Arial"/>
                <w:lang w:val="es-MX"/>
              </w:rPr>
              <w:t>Es muy</w:t>
            </w:r>
            <w:r w:rsidR="00256074">
              <w:rPr>
                <w:rFonts w:ascii="Arial" w:hAnsi="Arial" w:cs="Arial"/>
                <w:lang w:val="es-MX"/>
              </w:rPr>
              <w:t xml:space="preserve"> importante que nuestros usuarios </w:t>
            </w:r>
            <w:r w:rsidR="00093C9B">
              <w:rPr>
                <w:rFonts w:ascii="Arial" w:hAnsi="Arial" w:cs="Arial"/>
                <w:lang w:val="es-MX"/>
              </w:rPr>
              <w:t xml:space="preserve">conozcan todos los canales atención que la EPS ha dispuesto para los </w:t>
            </w:r>
            <w:r>
              <w:rPr>
                <w:rFonts w:ascii="Arial" w:hAnsi="Arial" w:cs="Arial"/>
                <w:lang w:val="es-MX"/>
              </w:rPr>
              <w:t>usuarios, para</w:t>
            </w:r>
            <w:r w:rsidR="00093C9B">
              <w:rPr>
                <w:rFonts w:ascii="Arial" w:hAnsi="Arial" w:cs="Arial"/>
                <w:lang w:val="es-MX"/>
              </w:rPr>
              <w:t xml:space="preserve"> que precisamente no tengan que acudir  a un juez de la república, porque todos estos servicios al estar incluidos </w:t>
            </w:r>
            <w:r w:rsidR="00672F71">
              <w:rPr>
                <w:rFonts w:ascii="Arial" w:hAnsi="Arial" w:cs="Arial"/>
                <w:lang w:val="es-MX"/>
              </w:rPr>
              <w:t xml:space="preserve"> en el plan de beneficios en salud, son un derecho y nosotros como EPS, tenemos que garantizar que sean prestados y entregados a nuestros usuarios.</w:t>
            </w:r>
          </w:p>
          <w:p w14:paraId="33D93AA6" w14:textId="77777777" w:rsidR="00E86925" w:rsidRDefault="00E86925" w:rsidP="00664FEE">
            <w:pPr>
              <w:jc w:val="both"/>
              <w:rPr>
                <w:rFonts w:ascii="Arial" w:hAnsi="Arial" w:cs="Arial"/>
                <w:lang w:val="es-MX"/>
              </w:rPr>
            </w:pPr>
          </w:p>
          <w:p w14:paraId="164883DA" w14:textId="1A56BF85" w:rsidR="00E86925" w:rsidRDefault="00E86925" w:rsidP="00664FEE">
            <w:pPr>
              <w:jc w:val="both"/>
              <w:rPr>
                <w:rFonts w:ascii="Arial" w:hAnsi="Arial" w:cs="Arial"/>
                <w:b/>
                <w:bCs/>
                <w:lang w:val="es-MX"/>
              </w:rPr>
            </w:pPr>
            <w:r w:rsidRPr="00E86925">
              <w:rPr>
                <w:rFonts w:ascii="Arial" w:hAnsi="Arial" w:cs="Arial"/>
                <w:b/>
                <w:bCs/>
                <w:lang w:val="es-MX"/>
              </w:rPr>
              <w:t>Proceso</w:t>
            </w:r>
            <w:r>
              <w:rPr>
                <w:rFonts w:ascii="Arial" w:hAnsi="Arial" w:cs="Arial"/>
                <w:b/>
                <w:bCs/>
                <w:lang w:val="es-MX"/>
              </w:rPr>
              <w:t>s</w:t>
            </w:r>
            <w:r w:rsidRPr="00E86925">
              <w:rPr>
                <w:rFonts w:ascii="Arial" w:hAnsi="Arial" w:cs="Arial"/>
                <w:b/>
                <w:bCs/>
                <w:lang w:val="es-MX"/>
              </w:rPr>
              <w:t xml:space="preserve"> </w:t>
            </w:r>
            <w:r>
              <w:rPr>
                <w:rFonts w:ascii="Arial" w:hAnsi="Arial" w:cs="Arial"/>
                <w:b/>
                <w:bCs/>
                <w:lang w:val="es-MX"/>
              </w:rPr>
              <w:t>judiciales:</w:t>
            </w:r>
          </w:p>
          <w:p w14:paraId="01C420AE" w14:textId="77777777" w:rsidR="00337EB0" w:rsidRPr="00E86925" w:rsidRDefault="00337EB0" w:rsidP="00664FEE">
            <w:pPr>
              <w:jc w:val="both"/>
              <w:rPr>
                <w:rFonts w:ascii="Arial" w:hAnsi="Arial" w:cs="Arial"/>
                <w:b/>
                <w:bCs/>
                <w:lang w:val="es-MX"/>
              </w:rPr>
            </w:pPr>
          </w:p>
          <w:p w14:paraId="1B58FD72" w14:textId="77777777" w:rsidR="00A532DA" w:rsidRDefault="00672F71" w:rsidP="00664FEE">
            <w:pPr>
              <w:jc w:val="both"/>
              <w:rPr>
                <w:rFonts w:ascii="Arial" w:hAnsi="Arial" w:cs="Arial"/>
                <w:lang w:val="es-MX"/>
              </w:rPr>
            </w:pPr>
            <w:r>
              <w:rPr>
                <w:rFonts w:ascii="Arial" w:hAnsi="Arial" w:cs="Arial"/>
                <w:lang w:val="es-MX"/>
              </w:rPr>
              <w:lastRenderedPageBreak/>
              <w:t xml:space="preserve">Siguiendo con la  gestión judicial de la EPS, nosotros somos una EPS joven, llevamos 10 años en operación y realmente solo estamos vinculados en 211 procesos  judiciales en contra,  de estos aproximadamente el 80% </w:t>
            </w:r>
            <w:r w:rsidR="00945377">
              <w:rPr>
                <w:rFonts w:ascii="Arial" w:hAnsi="Arial" w:cs="Arial"/>
                <w:lang w:val="es-MX"/>
              </w:rPr>
              <w:t>corresponde a acciones</w:t>
            </w:r>
            <w:r w:rsidR="00A818BE">
              <w:rPr>
                <w:rFonts w:ascii="Arial" w:hAnsi="Arial" w:cs="Arial"/>
                <w:lang w:val="es-MX"/>
              </w:rPr>
              <w:t xml:space="preserve"> de reparación directa</w:t>
            </w:r>
            <w:r w:rsidR="001723C1">
              <w:rPr>
                <w:rFonts w:ascii="Arial" w:hAnsi="Arial" w:cs="Arial"/>
                <w:lang w:val="es-MX"/>
              </w:rPr>
              <w:t>,</w:t>
            </w:r>
            <w:r w:rsidR="00A818BE">
              <w:rPr>
                <w:rFonts w:ascii="Arial" w:hAnsi="Arial" w:cs="Arial"/>
                <w:lang w:val="es-MX"/>
              </w:rPr>
              <w:t xml:space="preserve"> y acciones de responsabilidad civil médica</w:t>
            </w:r>
            <w:r w:rsidR="003C6CBF">
              <w:rPr>
                <w:rFonts w:ascii="Arial" w:hAnsi="Arial" w:cs="Arial"/>
                <w:lang w:val="es-MX"/>
              </w:rPr>
              <w:t>, es decir</w:t>
            </w:r>
            <w:r w:rsidR="007C5B80">
              <w:rPr>
                <w:rFonts w:ascii="Arial" w:hAnsi="Arial" w:cs="Arial"/>
                <w:lang w:val="es-MX"/>
              </w:rPr>
              <w:t>,</w:t>
            </w:r>
            <w:r w:rsidR="003C6CBF">
              <w:rPr>
                <w:rFonts w:ascii="Arial" w:hAnsi="Arial" w:cs="Arial"/>
                <w:lang w:val="es-MX"/>
              </w:rPr>
              <w:t xml:space="preserve"> aquellos caso en l</w:t>
            </w:r>
            <w:r w:rsidR="007C5B80">
              <w:rPr>
                <w:rFonts w:ascii="Arial" w:hAnsi="Arial" w:cs="Arial"/>
                <w:lang w:val="es-MX"/>
              </w:rPr>
              <w:t>o</w:t>
            </w:r>
            <w:r w:rsidR="003C6CBF">
              <w:rPr>
                <w:rFonts w:ascii="Arial" w:hAnsi="Arial" w:cs="Arial"/>
                <w:lang w:val="es-MX"/>
              </w:rPr>
              <w:t>s que los usuarios han considerado que existe una falla médica y que como consecuencia de ello</w:t>
            </w:r>
            <w:r w:rsidR="007C5B80">
              <w:rPr>
                <w:rFonts w:ascii="Arial" w:hAnsi="Arial" w:cs="Arial"/>
                <w:lang w:val="es-MX"/>
              </w:rPr>
              <w:t>,</w:t>
            </w:r>
            <w:r w:rsidR="003C6CBF">
              <w:rPr>
                <w:rFonts w:ascii="Arial" w:hAnsi="Arial" w:cs="Arial"/>
                <w:lang w:val="es-MX"/>
              </w:rPr>
              <w:t xml:space="preserve"> han sufrido algún perjuicio en su salud o en su  patrimonio</w:t>
            </w:r>
            <w:r w:rsidR="001723C1">
              <w:rPr>
                <w:rFonts w:ascii="Arial" w:hAnsi="Arial" w:cs="Arial"/>
                <w:lang w:val="es-MX"/>
              </w:rPr>
              <w:t xml:space="preserve">, el 80% de estos procesos judiciales , nosotros los tenemos catalogados con una </w:t>
            </w:r>
            <w:r w:rsidR="00527C12">
              <w:rPr>
                <w:rFonts w:ascii="Arial" w:hAnsi="Arial" w:cs="Arial"/>
                <w:lang w:val="es-MX"/>
              </w:rPr>
              <w:t xml:space="preserve">probabilidad </w:t>
            </w:r>
            <w:r w:rsidR="001723C1">
              <w:rPr>
                <w:rFonts w:ascii="Arial" w:hAnsi="Arial" w:cs="Arial"/>
                <w:lang w:val="es-MX"/>
              </w:rPr>
              <w:t>de perdida</w:t>
            </w:r>
            <w:r w:rsidR="00527C12">
              <w:rPr>
                <w:rFonts w:ascii="Arial" w:hAnsi="Arial" w:cs="Arial"/>
                <w:lang w:val="es-MX"/>
              </w:rPr>
              <w:t xml:space="preserve"> media baja</w:t>
            </w:r>
            <w:r w:rsidR="00F15A6E">
              <w:rPr>
                <w:rFonts w:ascii="Arial" w:hAnsi="Arial" w:cs="Arial"/>
                <w:lang w:val="es-MX"/>
              </w:rPr>
              <w:t xml:space="preserve">, estamos en el curso de la </w:t>
            </w:r>
            <w:r w:rsidR="001723C1">
              <w:rPr>
                <w:rFonts w:ascii="Arial" w:hAnsi="Arial" w:cs="Arial"/>
                <w:lang w:val="es-MX"/>
              </w:rPr>
              <w:t xml:space="preserve"> </w:t>
            </w:r>
            <w:r w:rsidR="00F15A6E">
              <w:rPr>
                <w:rFonts w:ascii="Arial" w:hAnsi="Arial" w:cs="Arial"/>
                <w:lang w:val="es-MX"/>
              </w:rPr>
              <w:t xml:space="preserve">controversia judicial </w:t>
            </w:r>
            <w:r w:rsidR="00945377">
              <w:rPr>
                <w:rFonts w:ascii="Arial" w:hAnsi="Arial" w:cs="Arial"/>
                <w:lang w:val="es-MX"/>
              </w:rPr>
              <w:t xml:space="preserve"> </w:t>
            </w:r>
            <w:r w:rsidR="00C667D3">
              <w:rPr>
                <w:rFonts w:ascii="Arial" w:hAnsi="Arial" w:cs="Arial"/>
                <w:lang w:val="es-MX"/>
              </w:rPr>
              <w:t xml:space="preserve">y será el juez quien resuelva esta situaciones, pero desde la EPS estamos comprometidos en atender toda las situaciones  para poder llegar </w:t>
            </w:r>
            <w:r w:rsidR="00E92897">
              <w:rPr>
                <w:rFonts w:ascii="Arial" w:hAnsi="Arial" w:cs="Arial"/>
                <w:lang w:val="es-MX"/>
              </w:rPr>
              <w:t xml:space="preserve">a la finalización de la controversia </w:t>
            </w:r>
            <w:r w:rsidR="008D3614">
              <w:rPr>
                <w:rFonts w:ascii="Arial" w:hAnsi="Arial" w:cs="Arial"/>
                <w:lang w:val="es-MX"/>
              </w:rPr>
              <w:t>que tenemos con el usuario</w:t>
            </w:r>
            <w:r w:rsidR="00A532DA">
              <w:rPr>
                <w:rFonts w:ascii="Arial" w:hAnsi="Arial" w:cs="Arial"/>
                <w:lang w:val="es-MX"/>
              </w:rPr>
              <w:t>.</w:t>
            </w:r>
          </w:p>
          <w:p w14:paraId="52FE7F78" w14:textId="77777777" w:rsidR="00A532DA" w:rsidRDefault="00A532DA" w:rsidP="00664FEE">
            <w:pPr>
              <w:jc w:val="both"/>
              <w:rPr>
                <w:rFonts w:ascii="Arial" w:hAnsi="Arial" w:cs="Arial"/>
                <w:lang w:val="es-MX"/>
              </w:rPr>
            </w:pPr>
          </w:p>
          <w:p w14:paraId="25C24F59" w14:textId="3958B0C3" w:rsidR="00575144" w:rsidRDefault="00A532DA" w:rsidP="00664FEE">
            <w:pPr>
              <w:jc w:val="both"/>
              <w:rPr>
                <w:rFonts w:ascii="Arial" w:hAnsi="Arial" w:cs="Arial"/>
                <w:lang w:val="es-MX"/>
              </w:rPr>
            </w:pPr>
            <w:r>
              <w:rPr>
                <w:rFonts w:ascii="Arial" w:hAnsi="Arial" w:cs="Arial"/>
                <w:lang w:val="es-MX"/>
              </w:rPr>
              <w:t>L</w:t>
            </w:r>
            <w:r w:rsidR="008D3614">
              <w:rPr>
                <w:rFonts w:ascii="Arial" w:hAnsi="Arial" w:cs="Arial"/>
                <w:lang w:val="es-MX"/>
              </w:rPr>
              <w:t xml:space="preserve">a prestación de servicio de salud para nuestros usuarios no se vería como una realidad si no existieran los proceso de apoyo, que materializaran  estas situaciones, estamos hablando de un proceso de apoyo muy importante  que </w:t>
            </w:r>
            <w:r w:rsidR="00FD781A">
              <w:rPr>
                <w:rFonts w:ascii="Arial" w:hAnsi="Arial" w:cs="Arial"/>
                <w:lang w:val="es-MX"/>
              </w:rPr>
              <w:t>e</w:t>
            </w:r>
            <w:r w:rsidR="008D3614">
              <w:rPr>
                <w:rFonts w:ascii="Arial" w:hAnsi="Arial" w:cs="Arial"/>
                <w:lang w:val="es-MX"/>
              </w:rPr>
              <w:t>s el de contratación  jurídica , a través de los contratos</w:t>
            </w:r>
            <w:r w:rsidR="00501051">
              <w:rPr>
                <w:rFonts w:ascii="Arial" w:hAnsi="Arial" w:cs="Arial"/>
                <w:lang w:val="es-MX"/>
              </w:rPr>
              <w:t>,</w:t>
            </w:r>
            <w:r w:rsidR="008D3614">
              <w:rPr>
                <w:rFonts w:ascii="Arial" w:hAnsi="Arial" w:cs="Arial"/>
                <w:lang w:val="es-MX"/>
              </w:rPr>
              <w:t xml:space="preserve"> se  materializa la satisfacción de</w:t>
            </w:r>
            <w:r w:rsidR="00FD781A">
              <w:rPr>
                <w:rFonts w:ascii="Arial" w:hAnsi="Arial" w:cs="Arial"/>
                <w:lang w:val="es-MX"/>
              </w:rPr>
              <w:t xml:space="preserve"> las necesidades de los servicios de salud</w:t>
            </w:r>
            <w:r w:rsidR="007C5B80">
              <w:rPr>
                <w:rFonts w:ascii="Arial" w:hAnsi="Arial" w:cs="Arial"/>
                <w:lang w:val="es-MX"/>
              </w:rPr>
              <w:t>,</w:t>
            </w:r>
            <w:r w:rsidR="00FD781A">
              <w:rPr>
                <w:rFonts w:ascii="Arial" w:hAnsi="Arial" w:cs="Arial"/>
                <w:lang w:val="es-MX"/>
              </w:rPr>
              <w:t xml:space="preserve"> </w:t>
            </w:r>
            <w:r w:rsidR="008D3614">
              <w:rPr>
                <w:rFonts w:ascii="Arial" w:hAnsi="Arial" w:cs="Arial"/>
                <w:lang w:val="es-MX"/>
              </w:rPr>
              <w:t xml:space="preserve"> </w:t>
            </w:r>
            <w:r w:rsidR="00547F33">
              <w:rPr>
                <w:rFonts w:ascii="Arial" w:hAnsi="Arial" w:cs="Arial"/>
                <w:lang w:val="es-MX"/>
              </w:rPr>
              <w:t>que tiene nuestros usuarios</w:t>
            </w:r>
            <w:r w:rsidR="00501051">
              <w:rPr>
                <w:rFonts w:ascii="Arial" w:hAnsi="Arial" w:cs="Arial"/>
                <w:lang w:val="es-MX"/>
              </w:rPr>
              <w:t xml:space="preserve"> a través de documentos  o acuerdo bilaterales</w:t>
            </w:r>
            <w:r w:rsidR="007C5B80">
              <w:rPr>
                <w:rFonts w:ascii="Arial" w:hAnsi="Arial" w:cs="Arial"/>
                <w:lang w:val="es-MX"/>
              </w:rPr>
              <w:t>,</w:t>
            </w:r>
            <w:r w:rsidR="00501051">
              <w:rPr>
                <w:rFonts w:ascii="Arial" w:hAnsi="Arial" w:cs="Arial"/>
                <w:lang w:val="es-MX"/>
              </w:rPr>
              <w:t xml:space="preserve"> que tenemos con los prestadores, donde incluimos  condiciones,</w:t>
            </w:r>
            <w:r w:rsidR="00575144">
              <w:rPr>
                <w:rFonts w:ascii="Arial" w:hAnsi="Arial" w:cs="Arial"/>
                <w:lang w:val="es-MX"/>
              </w:rPr>
              <w:t xml:space="preserve"> </w:t>
            </w:r>
            <w:r w:rsidR="00501051">
              <w:rPr>
                <w:rFonts w:ascii="Arial" w:hAnsi="Arial" w:cs="Arial"/>
                <w:lang w:val="es-MX"/>
              </w:rPr>
              <w:t xml:space="preserve">obligaciones y también garantizamos </w:t>
            </w:r>
            <w:r w:rsidR="00575144">
              <w:rPr>
                <w:rFonts w:ascii="Arial" w:hAnsi="Arial" w:cs="Arial"/>
                <w:lang w:val="es-MX"/>
              </w:rPr>
              <w:t>que los estándares de calidad sean los que esperamos para la prestación del servicio.</w:t>
            </w:r>
          </w:p>
          <w:p w14:paraId="5DF68A8E" w14:textId="77777777" w:rsidR="00575144" w:rsidRDefault="00575144" w:rsidP="00664FEE">
            <w:pPr>
              <w:jc w:val="both"/>
              <w:rPr>
                <w:rFonts w:ascii="Arial" w:hAnsi="Arial" w:cs="Arial"/>
                <w:lang w:val="es-MX"/>
              </w:rPr>
            </w:pPr>
          </w:p>
          <w:p w14:paraId="6F73A966" w14:textId="729113A8" w:rsidR="006D3F21" w:rsidRDefault="006D3F21" w:rsidP="00664FEE">
            <w:pPr>
              <w:jc w:val="both"/>
              <w:rPr>
                <w:rFonts w:ascii="Arial" w:hAnsi="Arial" w:cs="Arial"/>
                <w:b/>
                <w:bCs/>
                <w:lang w:val="es-MX"/>
              </w:rPr>
            </w:pPr>
            <w:r w:rsidRPr="00AF526F">
              <w:rPr>
                <w:rFonts w:ascii="Arial" w:hAnsi="Arial" w:cs="Arial"/>
                <w:b/>
                <w:bCs/>
                <w:lang w:val="es-MX"/>
              </w:rPr>
              <w:t>C</w:t>
            </w:r>
            <w:r w:rsidR="00AF526F" w:rsidRPr="00AF526F">
              <w:rPr>
                <w:rFonts w:ascii="Arial" w:hAnsi="Arial" w:cs="Arial"/>
                <w:b/>
                <w:bCs/>
                <w:lang w:val="es-MX"/>
              </w:rPr>
              <w:t>ontratación</w:t>
            </w:r>
            <w:r w:rsidR="007C5B80">
              <w:rPr>
                <w:rFonts w:ascii="Arial" w:hAnsi="Arial" w:cs="Arial"/>
                <w:b/>
                <w:bCs/>
                <w:lang w:val="es-MX"/>
              </w:rPr>
              <w:t>:</w:t>
            </w:r>
          </w:p>
          <w:p w14:paraId="6952E48D" w14:textId="77777777" w:rsidR="00124051" w:rsidRDefault="00124051" w:rsidP="00664FEE">
            <w:pPr>
              <w:jc w:val="both"/>
              <w:rPr>
                <w:rFonts w:ascii="Arial" w:hAnsi="Arial" w:cs="Arial"/>
                <w:b/>
                <w:bCs/>
                <w:lang w:val="es-MX"/>
              </w:rPr>
            </w:pPr>
          </w:p>
          <w:p w14:paraId="33831821" w14:textId="0DE7F531" w:rsidR="006071AB" w:rsidRDefault="00575144" w:rsidP="00664FEE">
            <w:pPr>
              <w:jc w:val="both"/>
              <w:rPr>
                <w:rFonts w:ascii="Arial" w:hAnsi="Arial" w:cs="Arial"/>
                <w:lang w:val="es-MX"/>
              </w:rPr>
            </w:pPr>
            <w:r>
              <w:rPr>
                <w:rFonts w:ascii="Arial" w:hAnsi="Arial" w:cs="Arial"/>
                <w:lang w:val="es-MX"/>
              </w:rPr>
              <w:t xml:space="preserve">Dentro del años 2022, tenemos grandes logros en el proceso de contratación, se puede hablar de seis rutas integrales de atención de salud completamente </w:t>
            </w:r>
            <w:r w:rsidR="006D3F21">
              <w:rPr>
                <w:rFonts w:ascii="Arial" w:hAnsi="Arial" w:cs="Arial"/>
                <w:lang w:val="es-MX"/>
              </w:rPr>
              <w:t>implementadas,</w:t>
            </w:r>
            <w:r>
              <w:rPr>
                <w:rFonts w:ascii="Arial" w:hAnsi="Arial" w:cs="Arial"/>
                <w:lang w:val="es-MX"/>
              </w:rPr>
              <w:t xml:space="preserve"> el fortalecimiento del proceso de </w:t>
            </w:r>
            <w:r w:rsidR="006D3F21">
              <w:rPr>
                <w:rFonts w:ascii="Arial" w:hAnsi="Arial" w:cs="Arial"/>
                <w:lang w:val="es-MX"/>
              </w:rPr>
              <w:t>seguimiento contractual</w:t>
            </w:r>
            <w:r>
              <w:rPr>
                <w:rFonts w:ascii="Arial" w:hAnsi="Arial" w:cs="Arial"/>
                <w:lang w:val="es-MX"/>
              </w:rPr>
              <w:t xml:space="preserve"> donde se tuvieron </w:t>
            </w:r>
            <w:r w:rsidR="00A532DA">
              <w:rPr>
                <w:rFonts w:ascii="Arial" w:hAnsi="Arial" w:cs="Arial"/>
                <w:lang w:val="es-MX"/>
              </w:rPr>
              <w:t>más</w:t>
            </w:r>
            <w:r>
              <w:rPr>
                <w:rFonts w:ascii="Arial" w:hAnsi="Arial" w:cs="Arial"/>
                <w:lang w:val="es-MX"/>
              </w:rPr>
              <w:t xml:space="preserve"> de 5.600 informes de supervisión durante  el año ,</w:t>
            </w:r>
            <w:r w:rsidR="006D3F21">
              <w:rPr>
                <w:rFonts w:ascii="Arial" w:hAnsi="Arial" w:cs="Arial"/>
                <w:lang w:val="es-MX"/>
              </w:rPr>
              <w:t xml:space="preserve"> </w:t>
            </w:r>
            <w:r>
              <w:rPr>
                <w:rFonts w:ascii="Arial" w:hAnsi="Arial" w:cs="Arial"/>
                <w:lang w:val="es-MX"/>
              </w:rPr>
              <w:t xml:space="preserve">que nos permitieron crear planes de mejora , ajustes </w:t>
            </w:r>
            <w:r w:rsidR="006D3F21">
              <w:rPr>
                <w:rFonts w:ascii="Arial" w:hAnsi="Arial" w:cs="Arial"/>
                <w:lang w:val="es-MX"/>
              </w:rPr>
              <w:t xml:space="preserve"> en </w:t>
            </w:r>
            <w:r>
              <w:rPr>
                <w:rFonts w:ascii="Arial" w:hAnsi="Arial" w:cs="Arial"/>
                <w:lang w:val="es-MX"/>
              </w:rPr>
              <w:t xml:space="preserve"> pro de la atención  al usuario , este </w:t>
            </w:r>
            <w:r w:rsidR="00AF526F">
              <w:rPr>
                <w:rFonts w:ascii="Arial" w:hAnsi="Arial" w:cs="Arial"/>
                <w:lang w:val="es-MX"/>
              </w:rPr>
              <w:t>proceso</w:t>
            </w:r>
            <w:r>
              <w:rPr>
                <w:rFonts w:ascii="Arial" w:hAnsi="Arial" w:cs="Arial"/>
                <w:lang w:val="es-MX"/>
              </w:rPr>
              <w:t xml:space="preserve"> </w:t>
            </w:r>
            <w:r w:rsidR="00AF526F">
              <w:rPr>
                <w:rFonts w:ascii="Arial" w:hAnsi="Arial" w:cs="Arial"/>
                <w:lang w:val="es-MX"/>
              </w:rPr>
              <w:t xml:space="preserve"> también se encarga de </w:t>
            </w:r>
            <w:r>
              <w:rPr>
                <w:rFonts w:ascii="Arial" w:hAnsi="Arial" w:cs="Arial"/>
                <w:lang w:val="es-MX"/>
              </w:rPr>
              <w:t xml:space="preserve"> </w:t>
            </w:r>
            <w:r w:rsidR="006D3F21">
              <w:rPr>
                <w:rFonts w:ascii="Arial" w:hAnsi="Arial" w:cs="Arial"/>
                <w:lang w:val="es-MX"/>
              </w:rPr>
              <w:t xml:space="preserve">realizar  y materializar todos los contratos  que necesita la EPS para ejercer  su rol , encontramos aquí temas administrativos, temas laborales, encontramos la materialización de la adquisición de servicio de saludo  y  todas las operaciones  que se requieren  para empresarialmente responder a la </w:t>
            </w:r>
            <w:r w:rsidR="00436B12">
              <w:rPr>
                <w:rFonts w:ascii="Arial" w:hAnsi="Arial" w:cs="Arial"/>
                <w:lang w:val="es-MX"/>
              </w:rPr>
              <w:t>misionalidad, encontramos la elaboración de contratos laborales,</w:t>
            </w:r>
            <w:r w:rsidR="00C836D5">
              <w:rPr>
                <w:rFonts w:ascii="Arial" w:hAnsi="Arial" w:cs="Arial"/>
                <w:lang w:val="es-MX"/>
              </w:rPr>
              <w:t xml:space="preserve"> </w:t>
            </w:r>
            <w:r w:rsidR="00436B12">
              <w:rPr>
                <w:rFonts w:ascii="Arial" w:hAnsi="Arial" w:cs="Arial"/>
                <w:lang w:val="es-MX"/>
              </w:rPr>
              <w:t xml:space="preserve">los otros </w:t>
            </w:r>
            <w:proofErr w:type="spellStart"/>
            <w:r w:rsidR="00436B12">
              <w:rPr>
                <w:rFonts w:ascii="Arial" w:hAnsi="Arial" w:cs="Arial"/>
                <w:lang w:val="es-MX"/>
              </w:rPr>
              <w:t>sies</w:t>
            </w:r>
            <w:proofErr w:type="spellEnd"/>
            <w:r w:rsidR="00436B12">
              <w:rPr>
                <w:rFonts w:ascii="Arial" w:hAnsi="Arial" w:cs="Arial"/>
                <w:lang w:val="es-MX"/>
              </w:rPr>
              <w:t>, nos adaptamos al teletrabajo, s</w:t>
            </w:r>
            <w:r w:rsidR="00B54E25">
              <w:rPr>
                <w:rFonts w:ascii="Arial" w:hAnsi="Arial" w:cs="Arial"/>
                <w:lang w:val="es-MX"/>
              </w:rPr>
              <w:t>e</w:t>
            </w:r>
            <w:r w:rsidR="00436B12">
              <w:rPr>
                <w:rFonts w:ascii="Arial" w:hAnsi="Arial" w:cs="Arial"/>
                <w:lang w:val="es-MX"/>
              </w:rPr>
              <w:t xml:space="preserve"> encontraron nuevas necesidades  administrativas</w:t>
            </w:r>
            <w:r w:rsidR="00B54E25">
              <w:rPr>
                <w:rFonts w:ascii="Arial" w:hAnsi="Arial" w:cs="Arial"/>
                <w:lang w:val="es-MX"/>
              </w:rPr>
              <w:t>,</w:t>
            </w:r>
            <w:r w:rsidR="00436B12">
              <w:rPr>
                <w:rFonts w:ascii="Arial" w:hAnsi="Arial" w:cs="Arial"/>
                <w:lang w:val="es-MX"/>
              </w:rPr>
              <w:t xml:space="preserve"> </w:t>
            </w:r>
            <w:r w:rsidR="006C015A">
              <w:rPr>
                <w:rFonts w:ascii="Arial" w:hAnsi="Arial" w:cs="Arial"/>
                <w:lang w:val="es-MX"/>
              </w:rPr>
              <w:t xml:space="preserve"> relacionada con temas de servicios , aseo , cafetería , infraestructura  tecnológica  y demás asuntos que permiten  una operación  constante para los afiliados</w:t>
            </w:r>
            <w:r w:rsidR="00823DD6">
              <w:rPr>
                <w:rFonts w:ascii="Arial" w:hAnsi="Arial" w:cs="Arial"/>
                <w:lang w:val="es-MX"/>
              </w:rPr>
              <w:t>.</w:t>
            </w:r>
            <w:r w:rsidR="006C015A">
              <w:rPr>
                <w:rFonts w:ascii="Arial" w:hAnsi="Arial" w:cs="Arial"/>
                <w:lang w:val="es-MX"/>
              </w:rPr>
              <w:t xml:space="preserve"> </w:t>
            </w:r>
            <w:r w:rsidR="00436B12">
              <w:rPr>
                <w:rFonts w:ascii="Arial" w:hAnsi="Arial" w:cs="Arial"/>
                <w:lang w:val="es-MX"/>
              </w:rPr>
              <w:t xml:space="preserve"> </w:t>
            </w:r>
            <w:r w:rsidR="006D3F21">
              <w:rPr>
                <w:rFonts w:ascii="Arial" w:hAnsi="Arial" w:cs="Arial"/>
                <w:lang w:val="es-MX"/>
              </w:rPr>
              <w:t xml:space="preserve"> </w:t>
            </w:r>
          </w:p>
          <w:p w14:paraId="14F44B38" w14:textId="3E106CC5" w:rsidR="006071AB" w:rsidRPr="006071AB" w:rsidRDefault="006071AB" w:rsidP="00664FEE">
            <w:pPr>
              <w:jc w:val="both"/>
              <w:rPr>
                <w:rFonts w:ascii="Arial" w:hAnsi="Arial" w:cs="Arial"/>
                <w:lang w:val="es-MX"/>
              </w:rPr>
            </w:pPr>
          </w:p>
          <w:p w14:paraId="37BF6E01" w14:textId="4E788F7F" w:rsidR="00C91349" w:rsidRDefault="00C836D5" w:rsidP="00341DF4">
            <w:pPr>
              <w:jc w:val="center"/>
              <w:rPr>
                <w:rFonts w:ascii="Arial" w:hAnsi="Arial" w:cs="Arial"/>
                <w:b/>
                <w:bCs/>
                <w:lang w:val="es-MX"/>
              </w:rPr>
            </w:pPr>
            <w:r>
              <w:rPr>
                <w:rFonts w:ascii="Arial" w:hAnsi="Arial" w:cs="Arial"/>
                <w:b/>
                <w:bCs/>
                <w:lang w:val="es-MX"/>
              </w:rPr>
              <w:t>Atención al usuario:</w:t>
            </w:r>
          </w:p>
          <w:p w14:paraId="07C420E7" w14:textId="77777777" w:rsidR="00C91349" w:rsidRDefault="00C91349" w:rsidP="00664FEE">
            <w:pPr>
              <w:jc w:val="both"/>
              <w:rPr>
                <w:rFonts w:ascii="Arial" w:hAnsi="Arial" w:cs="Arial"/>
                <w:b/>
                <w:bCs/>
                <w:lang w:val="es-MX"/>
              </w:rPr>
            </w:pPr>
          </w:p>
          <w:p w14:paraId="06E0BE16" w14:textId="16B6235B" w:rsidR="00C0417A" w:rsidRDefault="00C91349" w:rsidP="00664FEE">
            <w:pPr>
              <w:jc w:val="both"/>
              <w:rPr>
                <w:rFonts w:ascii="Arial" w:hAnsi="Arial" w:cs="Arial"/>
                <w:lang w:val="es-MX"/>
              </w:rPr>
            </w:pPr>
            <w:r w:rsidRPr="00C91349">
              <w:rPr>
                <w:rFonts w:ascii="Arial" w:hAnsi="Arial" w:cs="Arial"/>
                <w:lang w:val="es-MX"/>
              </w:rPr>
              <w:t>Usuarios satisfechos</w:t>
            </w:r>
            <w:r>
              <w:rPr>
                <w:rFonts w:ascii="Arial" w:hAnsi="Arial" w:cs="Arial"/>
                <w:b/>
                <w:bCs/>
                <w:lang w:val="es-MX"/>
              </w:rPr>
              <w:t xml:space="preserve">: </w:t>
            </w:r>
            <w:r w:rsidR="00C836D5" w:rsidRPr="00C836D5">
              <w:rPr>
                <w:rFonts w:ascii="Arial" w:hAnsi="Arial" w:cs="Arial"/>
                <w:lang w:val="es-MX"/>
              </w:rPr>
              <w:t>en el 2022 respecto a la satisfacción de</w:t>
            </w:r>
            <w:r w:rsidR="00C836D5">
              <w:rPr>
                <w:rFonts w:ascii="Arial" w:hAnsi="Arial" w:cs="Arial"/>
                <w:lang w:val="es-MX"/>
              </w:rPr>
              <w:t xml:space="preserve"> </w:t>
            </w:r>
            <w:r w:rsidR="00C836D5" w:rsidRPr="00C836D5">
              <w:rPr>
                <w:rFonts w:ascii="Arial" w:hAnsi="Arial" w:cs="Arial"/>
                <w:lang w:val="es-MX"/>
              </w:rPr>
              <w:t>l</w:t>
            </w:r>
            <w:r w:rsidR="00C836D5">
              <w:rPr>
                <w:rFonts w:ascii="Arial" w:hAnsi="Arial" w:cs="Arial"/>
                <w:lang w:val="es-MX"/>
              </w:rPr>
              <w:t>os</w:t>
            </w:r>
            <w:r w:rsidR="00C836D5" w:rsidRPr="00C836D5">
              <w:rPr>
                <w:rFonts w:ascii="Arial" w:hAnsi="Arial" w:cs="Arial"/>
                <w:lang w:val="es-MX"/>
              </w:rPr>
              <w:t xml:space="preserve"> usuario</w:t>
            </w:r>
            <w:r w:rsidR="00C836D5">
              <w:rPr>
                <w:rFonts w:ascii="Arial" w:hAnsi="Arial" w:cs="Arial"/>
                <w:lang w:val="es-MX"/>
              </w:rPr>
              <w:t>s de la EPS, tenemos que el 98%</w:t>
            </w:r>
            <w:r>
              <w:rPr>
                <w:rFonts w:ascii="Arial" w:hAnsi="Arial" w:cs="Arial"/>
                <w:lang w:val="es-MX"/>
              </w:rPr>
              <w:t xml:space="preserve">, </w:t>
            </w:r>
            <w:r w:rsidR="00C836D5">
              <w:rPr>
                <w:rFonts w:ascii="Arial" w:hAnsi="Arial" w:cs="Arial"/>
                <w:lang w:val="es-MX"/>
              </w:rPr>
              <w:t xml:space="preserve">de </w:t>
            </w:r>
            <w:r>
              <w:rPr>
                <w:rFonts w:ascii="Arial" w:hAnsi="Arial" w:cs="Arial"/>
                <w:lang w:val="es-MX"/>
              </w:rPr>
              <w:t>nuestros usuarios</w:t>
            </w:r>
            <w:r w:rsidR="00C836D5">
              <w:rPr>
                <w:rFonts w:ascii="Arial" w:hAnsi="Arial" w:cs="Arial"/>
                <w:lang w:val="es-MX"/>
              </w:rPr>
              <w:t xml:space="preserve"> están satisfechos con la EPS, un 97% de nuestros usuarios recomendaría a Savia Salud </w:t>
            </w:r>
            <w:r>
              <w:rPr>
                <w:rFonts w:ascii="Arial" w:hAnsi="Arial" w:cs="Arial"/>
                <w:lang w:val="es-MX"/>
              </w:rPr>
              <w:t>E</w:t>
            </w:r>
            <w:r w:rsidR="00C836D5">
              <w:rPr>
                <w:rFonts w:ascii="Arial" w:hAnsi="Arial" w:cs="Arial"/>
                <w:lang w:val="es-MX"/>
              </w:rPr>
              <w:t>PS</w:t>
            </w:r>
            <w:r w:rsidR="00C836D5">
              <w:rPr>
                <w:rFonts w:ascii="Arial" w:hAnsi="Arial" w:cs="Arial"/>
                <w:b/>
                <w:bCs/>
                <w:lang w:val="es-MX"/>
              </w:rPr>
              <w:t xml:space="preserve"> </w:t>
            </w:r>
            <w:r w:rsidR="00C836D5" w:rsidRPr="00C836D5">
              <w:rPr>
                <w:rFonts w:ascii="Arial" w:hAnsi="Arial" w:cs="Arial"/>
                <w:lang w:val="es-MX"/>
              </w:rPr>
              <w:t>y el 2%</w:t>
            </w:r>
            <w:r w:rsidR="00C836D5">
              <w:rPr>
                <w:rFonts w:ascii="Arial" w:hAnsi="Arial" w:cs="Arial"/>
                <w:lang w:val="es-MX"/>
              </w:rPr>
              <w:t xml:space="preserve">, </w:t>
            </w:r>
            <w:r w:rsidR="002E3A5A">
              <w:rPr>
                <w:rFonts w:ascii="Arial" w:hAnsi="Arial" w:cs="Arial"/>
                <w:lang w:val="es-MX"/>
              </w:rPr>
              <w:t>de los usuarios no la recomendaría la EPS.</w:t>
            </w:r>
            <w:r>
              <w:rPr>
                <w:rFonts w:ascii="Arial" w:hAnsi="Arial" w:cs="Arial"/>
                <w:lang w:val="es-MX"/>
              </w:rPr>
              <w:t xml:space="preserve"> </w:t>
            </w:r>
          </w:p>
          <w:p w14:paraId="08E5C8CF" w14:textId="77777777" w:rsidR="00C91349" w:rsidRPr="00C836D5" w:rsidRDefault="00C91349" w:rsidP="00664FEE">
            <w:pPr>
              <w:jc w:val="both"/>
              <w:rPr>
                <w:rFonts w:ascii="Arial" w:hAnsi="Arial" w:cs="Arial"/>
                <w:lang w:val="es-MX"/>
              </w:rPr>
            </w:pPr>
          </w:p>
          <w:p w14:paraId="1DF565BD" w14:textId="647729A1" w:rsidR="00C836D5" w:rsidRDefault="00C91349" w:rsidP="00664FEE">
            <w:pPr>
              <w:jc w:val="both"/>
              <w:rPr>
                <w:rFonts w:ascii="Arial" w:hAnsi="Arial" w:cs="Arial"/>
                <w:lang w:val="es-MX"/>
              </w:rPr>
            </w:pPr>
            <w:r>
              <w:rPr>
                <w:rFonts w:ascii="Arial" w:hAnsi="Arial" w:cs="Arial"/>
                <w:lang w:val="es-MX"/>
              </w:rPr>
              <w:t>-</w:t>
            </w:r>
            <w:r w:rsidRPr="00C91349">
              <w:rPr>
                <w:rFonts w:ascii="Arial" w:hAnsi="Arial" w:cs="Arial"/>
                <w:lang w:val="es-MX"/>
              </w:rPr>
              <w:t>Comportamiento: de expresiones de los usuarios por canal de origen</w:t>
            </w:r>
            <w:r>
              <w:rPr>
                <w:rFonts w:ascii="Arial" w:hAnsi="Arial" w:cs="Arial"/>
                <w:lang w:val="es-MX"/>
              </w:rPr>
              <w:t xml:space="preserve">. </w:t>
            </w:r>
            <w:r w:rsidR="00913C8B">
              <w:rPr>
                <w:rFonts w:ascii="Arial" w:hAnsi="Arial" w:cs="Arial"/>
                <w:lang w:val="es-MX"/>
              </w:rPr>
              <w:t xml:space="preserve">Savia Salud cuenta con ocho canales para que los usuarios se puedan expresar, en total se han recibido 7.585, manifestaciones del usuario. en el año 2022. entre </w:t>
            </w:r>
            <w:r w:rsidR="002208F7">
              <w:rPr>
                <w:rFonts w:ascii="Arial" w:hAnsi="Arial" w:cs="Arial"/>
                <w:lang w:val="es-MX"/>
              </w:rPr>
              <w:t xml:space="preserve">los canales </w:t>
            </w:r>
            <w:r w:rsidR="00AD2956">
              <w:rPr>
                <w:rFonts w:ascii="Arial" w:hAnsi="Arial" w:cs="Arial"/>
                <w:lang w:val="es-MX"/>
              </w:rPr>
              <w:t>con que</w:t>
            </w:r>
            <w:r w:rsidR="00913C8B">
              <w:rPr>
                <w:rFonts w:ascii="Arial" w:hAnsi="Arial" w:cs="Arial"/>
                <w:lang w:val="es-MX"/>
              </w:rPr>
              <w:t xml:space="preserve"> </w:t>
            </w:r>
            <w:r w:rsidR="002208F7">
              <w:rPr>
                <w:rFonts w:ascii="Arial" w:hAnsi="Arial" w:cs="Arial"/>
                <w:lang w:val="es-MX"/>
              </w:rPr>
              <w:t>c</w:t>
            </w:r>
            <w:r w:rsidR="00913C8B">
              <w:rPr>
                <w:rFonts w:ascii="Arial" w:hAnsi="Arial" w:cs="Arial"/>
                <w:lang w:val="es-MX"/>
              </w:rPr>
              <w:t xml:space="preserve">uenta la EPS, tenemos la </w:t>
            </w:r>
            <w:r>
              <w:rPr>
                <w:rFonts w:ascii="Arial" w:hAnsi="Arial" w:cs="Arial"/>
                <w:lang w:val="es-MX"/>
              </w:rPr>
              <w:t xml:space="preserve">línea </w:t>
            </w:r>
            <w:r w:rsidR="00AD2956">
              <w:rPr>
                <w:rFonts w:ascii="Arial" w:hAnsi="Arial" w:cs="Arial"/>
                <w:lang w:val="es-MX"/>
              </w:rPr>
              <w:t>telefónica,</w:t>
            </w:r>
            <w:r>
              <w:rPr>
                <w:rFonts w:ascii="Arial" w:hAnsi="Arial" w:cs="Arial"/>
                <w:lang w:val="es-MX"/>
              </w:rPr>
              <w:t xml:space="preserve"> sitio web, correo </w:t>
            </w:r>
            <w:r w:rsidR="00AD2956">
              <w:rPr>
                <w:rFonts w:ascii="Arial" w:hAnsi="Arial" w:cs="Arial"/>
                <w:lang w:val="es-MX"/>
              </w:rPr>
              <w:t>electrónico,</w:t>
            </w:r>
            <w:r>
              <w:rPr>
                <w:rFonts w:ascii="Arial" w:hAnsi="Arial" w:cs="Arial"/>
                <w:lang w:val="es-MX"/>
              </w:rPr>
              <w:t xml:space="preserve"> </w:t>
            </w:r>
            <w:r w:rsidR="00AD2956">
              <w:rPr>
                <w:rFonts w:ascii="Arial" w:hAnsi="Arial" w:cs="Arial"/>
                <w:lang w:val="es-MX"/>
              </w:rPr>
              <w:t>Supersalud,</w:t>
            </w:r>
            <w:r>
              <w:rPr>
                <w:rFonts w:ascii="Arial" w:hAnsi="Arial" w:cs="Arial"/>
                <w:lang w:val="es-MX"/>
              </w:rPr>
              <w:t xml:space="preserve"> redes </w:t>
            </w:r>
            <w:r w:rsidR="00AD2956">
              <w:rPr>
                <w:rFonts w:ascii="Arial" w:hAnsi="Arial" w:cs="Arial"/>
                <w:lang w:val="es-MX"/>
              </w:rPr>
              <w:t>sociales,</w:t>
            </w:r>
            <w:r>
              <w:rPr>
                <w:rFonts w:ascii="Arial" w:hAnsi="Arial" w:cs="Arial"/>
                <w:lang w:val="es-MX"/>
              </w:rPr>
              <w:t xml:space="preserve"> buzones de </w:t>
            </w:r>
            <w:r w:rsidR="00AD2956">
              <w:rPr>
                <w:rFonts w:ascii="Arial" w:hAnsi="Arial" w:cs="Arial"/>
                <w:lang w:val="es-MX"/>
              </w:rPr>
              <w:t>sugerencias,</w:t>
            </w:r>
            <w:r w:rsidR="00913C8B">
              <w:rPr>
                <w:rFonts w:ascii="Arial" w:hAnsi="Arial" w:cs="Arial"/>
                <w:lang w:val="es-MX"/>
              </w:rPr>
              <w:t xml:space="preserve"> correspondencia, chat </w:t>
            </w:r>
            <w:proofErr w:type="spellStart"/>
            <w:r w:rsidR="00913C8B">
              <w:rPr>
                <w:rFonts w:ascii="Arial" w:hAnsi="Arial" w:cs="Arial"/>
                <w:lang w:val="es-MX"/>
              </w:rPr>
              <w:t>bot</w:t>
            </w:r>
            <w:proofErr w:type="spellEnd"/>
            <w:r w:rsidR="00913C8B">
              <w:rPr>
                <w:rFonts w:ascii="Arial" w:hAnsi="Arial" w:cs="Arial"/>
                <w:lang w:val="es-MX"/>
              </w:rPr>
              <w:t xml:space="preserve"> y WhatsApp</w:t>
            </w:r>
            <w:r w:rsidR="002208F7">
              <w:rPr>
                <w:rFonts w:ascii="Arial" w:hAnsi="Arial" w:cs="Arial"/>
                <w:lang w:val="es-MX"/>
              </w:rPr>
              <w:t>.</w:t>
            </w:r>
          </w:p>
          <w:p w14:paraId="6F22B493" w14:textId="77777777" w:rsidR="002208F7" w:rsidRDefault="002208F7" w:rsidP="00664FEE">
            <w:pPr>
              <w:jc w:val="both"/>
              <w:rPr>
                <w:rFonts w:ascii="Arial" w:hAnsi="Arial" w:cs="Arial"/>
                <w:lang w:val="es-MX"/>
              </w:rPr>
            </w:pPr>
          </w:p>
          <w:p w14:paraId="55787D29" w14:textId="16967971" w:rsidR="002208F7" w:rsidRDefault="002208F7" w:rsidP="00664FEE">
            <w:pPr>
              <w:jc w:val="both"/>
              <w:rPr>
                <w:rFonts w:ascii="Arial" w:hAnsi="Arial" w:cs="Arial"/>
                <w:lang w:val="es-MX"/>
              </w:rPr>
            </w:pPr>
            <w:r>
              <w:rPr>
                <w:rFonts w:ascii="Arial" w:hAnsi="Arial" w:cs="Arial"/>
                <w:lang w:val="es-MX"/>
              </w:rPr>
              <w:t>La tasa de PQRD, cerr</w:t>
            </w:r>
            <w:r w:rsidR="00AD2956">
              <w:rPr>
                <w:rFonts w:ascii="Arial" w:hAnsi="Arial" w:cs="Arial"/>
                <w:lang w:val="es-MX"/>
              </w:rPr>
              <w:t>ó</w:t>
            </w:r>
            <w:r>
              <w:rPr>
                <w:rFonts w:ascii="Arial" w:hAnsi="Arial" w:cs="Arial"/>
                <w:lang w:val="es-MX"/>
              </w:rPr>
              <w:t xml:space="preserve"> en el año 2022, en el 26.7%, </w:t>
            </w:r>
            <w:r w:rsidR="00AD2956">
              <w:rPr>
                <w:rFonts w:ascii="Arial" w:hAnsi="Arial" w:cs="Arial"/>
                <w:lang w:val="es-MX"/>
              </w:rPr>
              <w:t>presentado un</w:t>
            </w:r>
            <w:r>
              <w:rPr>
                <w:rFonts w:ascii="Arial" w:hAnsi="Arial" w:cs="Arial"/>
                <w:lang w:val="es-MX"/>
              </w:rPr>
              <w:t xml:space="preserve"> incremento del 54</w:t>
            </w:r>
            <w:r w:rsidR="00AD2956">
              <w:rPr>
                <w:rFonts w:ascii="Arial" w:hAnsi="Arial" w:cs="Arial"/>
                <w:lang w:val="es-MX"/>
              </w:rPr>
              <w:t>%,</w:t>
            </w:r>
            <w:r>
              <w:rPr>
                <w:rFonts w:ascii="Arial" w:hAnsi="Arial" w:cs="Arial"/>
                <w:lang w:val="es-MX"/>
              </w:rPr>
              <w:t xml:space="preserve"> </w:t>
            </w:r>
            <w:r w:rsidR="00AD2956">
              <w:rPr>
                <w:rFonts w:ascii="Arial" w:hAnsi="Arial" w:cs="Arial"/>
                <w:lang w:val="es-MX"/>
              </w:rPr>
              <w:t>con respecto al año anterior.</w:t>
            </w:r>
          </w:p>
          <w:p w14:paraId="18AE58F1" w14:textId="77777777" w:rsidR="00AD2956" w:rsidRDefault="00AD2956" w:rsidP="00664FEE">
            <w:pPr>
              <w:jc w:val="both"/>
              <w:rPr>
                <w:rFonts w:ascii="Arial" w:hAnsi="Arial" w:cs="Arial"/>
                <w:lang w:val="es-MX"/>
              </w:rPr>
            </w:pPr>
          </w:p>
          <w:p w14:paraId="30DAF451" w14:textId="24870483" w:rsidR="00423E0E" w:rsidRDefault="00AD2956" w:rsidP="00664FEE">
            <w:pPr>
              <w:jc w:val="both"/>
              <w:rPr>
                <w:rFonts w:ascii="Arial" w:hAnsi="Arial" w:cs="Arial"/>
                <w:lang w:val="es-MX"/>
              </w:rPr>
            </w:pPr>
            <w:r>
              <w:rPr>
                <w:rFonts w:ascii="Arial" w:hAnsi="Arial" w:cs="Arial"/>
                <w:lang w:val="es-MX"/>
              </w:rPr>
              <w:t>Principales causa de PQRD</w:t>
            </w:r>
            <w:r w:rsidR="00823DD6">
              <w:rPr>
                <w:rFonts w:ascii="Arial" w:hAnsi="Arial" w:cs="Arial"/>
                <w:lang w:val="es-MX"/>
              </w:rPr>
              <w:t xml:space="preserve"> radicada a las EPS</w:t>
            </w:r>
            <w:r>
              <w:rPr>
                <w:rFonts w:ascii="Arial" w:hAnsi="Arial" w:cs="Arial"/>
                <w:lang w:val="es-MX"/>
              </w:rPr>
              <w:t xml:space="preserve">: falta de oportunidad en la asignación de cita de consulta </w:t>
            </w:r>
            <w:r w:rsidR="00FE4996">
              <w:rPr>
                <w:rFonts w:ascii="Arial" w:hAnsi="Arial" w:cs="Arial"/>
                <w:lang w:val="es-MX"/>
              </w:rPr>
              <w:t>médica</w:t>
            </w:r>
            <w:r>
              <w:rPr>
                <w:rFonts w:ascii="Arial" w:hAnsi="Arial" w:cs="Arial"/>
                <w:lang w:val="es-MX"/>
              </w:rPr>
              <w:t xml:space="preserve"> especializada, imagenología y procedimientos quirúrgicos, demora en la autorización de exámenes, </w:t>
            </w:r>
            <w:r w:rsidR="00423E0E">
              <w:rPr>
                <w:rFonts w:ascii="Arial" w:hAnsi="Arial" w:cs="Arial"/>
                <w:lang w:val="es-MX"/>
              </w:rPr>
              <w:t xml:space="preserve">consulta médica especializada, </w:t>
            </w:r>
            <w:r>
              <w:rPr>
                <w:rFonts w:ascii="Arial" w:hAnsi="Arial" w:cs="Arial"/>
                <w:lang w:val="es-MX"/>
              </w:rPr>
              <w:t xml:space="preserve">cirugías, atención domiciliaria , medicamentos e insumos PBS y no PBS, falta de oportunidad </w:t>
            </w:r>
            <w:r w:rsidR="00423E0E">
              <w:rPr>
                <w:rFonts w:ascii="Arial" w:hAnsi="Arial" w:cs="Arial"/>
                <w:lang w:val="es-MX"/>
              </w:rPr>
              <w:t xml:space="preserve"> en la entrega de medicamentos PBS, falta de oportunidad en la asignación de cita </w:t>
            </w:r>
            <w:r>
              <w:rPr>
                <w:rFonts w:ascii="Arial" w:hAnsi="Arial" w:cs="Arial"/>
                <w:lang w:val="es-MX"/>
              </w:rPr>
              <w:t xml:space="preserve"> </w:t>
            </w:r>
            <w:r w:rsidR="00423E0E">
              <w:rPr>
                <w:rFonts w:ascii="Arial" w:hAnsi="Arial" w:cs="Arial"/>
                <w:lang w:val="es-MX"/>
              </w:rPr>
              <w:t>de consulta médica</w:t>
            </w:r>
            <w:r>
              <w:rPr>
                <w:rFonts w:ascii="Arial" w:hAnsi="Arial" w:cs="Arial"/>
                <w:lang w:val="es-MX"/>
              </w:rPr>
              <w:t xml:space="preserve"> general </w:t>
            </w:r>
            <w:r w:rsidR="00423E0E">
              <w:rPr>
                <w:rFonts w:ascii="Arial" w:hAnsi="Arial" w:cs="Arial"/>
                <w:lang w:val="es-MX"/>
              </w:rPr>
              <w:t xml:space="preserve"> y falta de oportunidad en la entrega de medicamentos no PBS ,siendo la mayor causa </w:t>
            </w:r>
            <w:r>
              <w:rPr>
                <w:rFonts w:ascii="Arial" w:hAnsi="Arial" w:cs="Arial"/>
                <w:lang w:val="es-MX"/>
              </w:rPr>
              <w:t xml:space="preserve"> </w:t>
            </w:r>
            <w:r w:rsidR="00423E0E">
              <w:rPr>
                <w:rFonts w:ascii="Arial" w:hAnsi="Arial" w:cs="Arial"/>
                <w:lang w:val="es-MX"/>
              </w:rPr>
              <w:t>la falta de oportunidad en la asignación de cita  de consulta de médica especializada , imagenología  y procedimiento quirúrgico, el cual fue del 45% del total de las causas radicadas  ante la EPS.</w:t>
            </w:r>
          </w:p>
          <w:p w14:paraId="3384E4E1" w14:textId="77777777" w:rsidR="00423E0E" w:rsidRDefault="00423E0E" w:rsidP="00664FEE">
            <w:pPr>
              <w:jc w:val="both"/>
              <w:rPr>
                <w:rFonts w:ascii="Arial" w:hAnsi="Arial" w:cs="Arial"/>
                <w:lang w:val="es-MX"/>
              </w:rPr>
            </w:pPr>
          </w:p>
          <w:p w14:paraId="6B66EF40" w14:textId="77777777" w:rsidR="00124051" w:rsidRDefault="00FE4996" w:rsidP="00664FEE">
            <w:pPr>
              <w:jc w:val="both"/>
              <w:rPr>
                <w:rFonts w:ascii="Arial" w:hAnsi="Arial" w:cs="Arial"/>
                <w:lang w:val="es-MX"/>
              </w:rPr>
            </w:pPr>
            <w:r>
              <w:rPr>
                <w:rFonts w:ascii="Arial" w:hAnsi="Arial" w:cs="Arial"/>
                <w:lang w:val="es-MX"/>
              </w:rPr>
              <w:t>Asociación</w:t>
            </w:r>
            <w:r w:rsidR="008B3ED4">
              <w:rPr>
                <w:rFonts w:ascii="Arial" w:hAnsi="Arial" w:cs="Arial"/>
                <w:lang w:val="es-MX"/>
              </w:rPr>
              <w:t xml:space="preserve"> de usuarios:</w:t>
            </w:r>
            <w:r>
              <w:rPr>
                <w:rFonts w:ascii="Arial" w:hAnsi="Arial" w:cs="Arial"/>
                <w:lang w:val="es-MX"/>
              </w:rPr>
              <w:t xml:space="preserve"> </w:t>
            </w:r>
          </w:p>
          <w:p w14:paraId="6C362199" w14:textId="77777777" w:rsidR="00124051" w:rsidRDefault="00124051" w:rsidP="00664FEE">
            <w:pPr>
              <w:jc w:val="both"/>
              <w:rPr>
                <w:rFonts w:ascii="Arial" w:hAnsi="Arial" w:cs="Arial"/>
                <w:lang w:val="es-MX"/>
              </w:rPr>
            </w:pPr>
          </w:p>
          <w:p w14:paraId="79AD3E17" w14:textId="7902BEF9" w:rsidR="00736279" w:rsidRDefault="00AB298F" w:rsidP="00664FEE">
            <w:pPr>
              <w:jc w:val="both"/>
              <w:rPr>
                <w:rFonts w:ascii="Arial" w:hAnsi="Arial" w:cs="Arial"/>
                <w:lang w:val="es-MX"/>
              </w:rPr>
            </w:pPr>
            <w:r>
              <w:rPr>
                <w:rFonts w:ascii="Arial" w:hAnsi="Arial" w:cs="Arial"/>
                <w:lang w:val="es-MX"/>
              </w:rPr>
              <w:t>P</w:t>
            </w:r>
            <w:r w:rsidR="00423E0E">
              <w:rPr>
                <w:rFonts w:ascii="Arial" w:hAnsi="Arial" w:cs="Arial"/>
                <w:lang w:val="es-MX"/>
              </w:rPr>
              <w:t xml:space="preserve">ara el cierre del año 2022, la </w:t>
            </w:r>
            <w:r w:rsidR="008B3ED4">
              <w:rPr>
                <w:rFonts w:ascii="Arial" w:hAnsi="Arial" w:cs="Arial"/>
                <w:lang w:val="es-MX"/>
              </w:rPr>
              <w:t>EPS contaba</w:t>
            </w:r>
            <w:r w:rsidR="00423E0E">
              <w:rPr>
                <w:rFonts w:ascii="Arial" w:hAnsi="Arial" w:cs="Arial"/>
                <w:lang w:val="es-MX"/>
              </w:rPr>
              <w:t xml:space="preserve"> con 91 asociaciones de usuarios </w:t>
            </w:r>
            <w:r w:rsidR="00FE4996">
              <w:rPr>
                <w:rFonts w:ascii="Arial" w:hAnsi="Arial" w:cs="Arial"/>
                <w:lang w:val="es-MX"/>
              </w:rPr>
              <w:t>municipales y</w:t>
            </w:r>
            <w:r w:rsidR="00423E0E">
              <w:rPr>
                <w:rFonts w:ascii="Arial" w:hAnsi="Arial" w:cs="Arial"/>
                <w:lang w:val="es-MX"/>
              </w:rPr>
              <w:t xml:space="preserve">  una departamental </w:t>
            </w:r>
            <w:r w:rsidR="008B3ED4">
              <w:rPr>
                <w:rFonts w:ascii="Arial" w:hAnsi="Arial" w:cs="Arial"/>
                <w:lang w:val="es-MX"/>
              </w:rPr>
              <w:t xml:space="preserve">, en Savia Salud somos conscientes de la </w:t>
            </w:r>
            <w:r w:rsidR="00423E0E">
              <w:rPr>
                <w:rFonts w:ascii="Arial" w:hAnsi="Arial" w:cs="Arial"/>
                <w:lang w:val="es-MX"/>
              </w:rPr>
              <w:t xml:space="preserve"> </w:t>
            </w:r>
            <w:r w:rsidR="00FE4996">
              <w:rPr>
                <w:rFonts w:ascii="Arial" w:hAnsi="Arial" w:cs="Arial"/>
                <w:lang w:val="es-MX"/>
              </w:rPr>
              <w:t xml:space="preserve">importancia de la participación social  y en el proceso de implementación progresiva de la política de participación social , se han diseñado  y puesto en marcha estrategias  para garantizar escenarios  para la participación, la interlocución con la ciudadanía y el desarrollo </w:t>
            </w:r>
            <w:r w:rsidR="00AD2956">
              <w:rPr>
                <w:rFonts w:ascii="Arial" w:hAnsi="Arial" w:cs="Arial"/>
                <w:lang w:val="es-MX"/>
              </w:rPr>
              <w:t xml:space="preserve"> </w:t>
            </w:r>
            <w:r w:rsidR="00FE4996">
              <w:rPr>
                <w:rFonts w:ascii="Arial" w:hAnsi="Arial" w:cs="Arial"/>
                <w:lang w:val="es-MX"/>
              </w:rPr>
              <w:t>de habilidades par</w:t>
            </w:r>
            <w:r w:rsidR="00337EB0">
              <w:rPr>
                <w:rFonts w:ascii="Arial" w:hAnsi="Arial" w:cs="Arial"/>
                <w:lang w:val="es-MX"/>
              </w:rPr>
              <w:t>a</w:t>
            </w:r>
            <w:r w:rsidR="00FE4996">
              <w:rPr>
                <w:rFonts w:ascii="Arial" w:hAnsi="Arial" w:cs="Arial"/>
                <w:lang w:val="es-MX"/>
              </w:rPr>
              <w:t xml:space="preserve"> el ejercicio pleno de los derechos , en </w:t>
            </w:r>
            <w:r>
              <w:rPr>
                <w:rFonts w:ascii="Arial" w:hAnsi="Arial" w:cs="Arial"/>
                <w:lang w:val="es-MX"/>
              </w:rPr>
              <w:t>el</w:t>
            </w:r>
            <w:r w:rsidR="00FE4996">
              <w:rPr>
                <w:rFonts w:ascii="Arial" w:hAnsi="Arial" w:cs="Arial"/>
                <w:lang w:val="es-MX"/>
              </w:rPr>
              <w:t xml:space="preserve"> año 2022 se formuló e implement</w:t>
            </w:r>
            <w:r w:rsidR="005E198F">
              <w:rPr>
                <w:rFonts w:ascii="Arial" w:hAnsi="Arial" w:cs="Arial"/>
                <w:lang w:val="es-MX"/>
              </w:rPr>
              <w:t>ó</w:t>
            </w:r>
            <w:r w:rsidR="00FE4996">
              <w:rPr>
                <w:rFonts w:ascii="Arial" w:hAnsi="Arial" w:cs="Arial"/>
                <w:lang w:val="es-MX"/>
              </w:rPr>
              <w:t xml:space="preserve"> el plan de acción por medio del cual</w:t>
            </w:r>
            <w:r>
              <w:rPr>
                <w:rFonts w:ascii="Arial" w:hAnsi="Arial" w:cs="Arial"/>
                <w:lang w:val="es-MX"/>
              </w:rPr>
              <w:t>,</w:t>
            </w:r>
            <w:r w:rsidR="00FE4996">
              <w:rPr>
                <w:rFonts w:ascii="Arial" w:hAnsi="Arial" w:cs="Arial"/>
                <w:lang w:val="es-MX"/>
              </w:rPr>
              <w:t xml:space="preserve">  s</w:t>
            </w:r>
            <w:r w:rsidR="005E198F">
              <w:rPr>
                <w:rFonts w:ascii="Arial" w:hAnsi="Arial" w:cs="Arial"/>
                <w:lang w:val="es-MX"/>
              </w:rPr>
              <w:t>e</w:t>
            </w:r>
            <w:r w:rsidR="00FE4996">
              <w:rPr>
                <w:rFonts w:ascii="Arial" w:hAnsi="Arial" w:cs="Arial"/>
                <w:lang w:val="es-MX"/>
              </w:rPr>
              <w:t xml:space="preserve"> dio cumplimiento a los ejes estratégicos y líneas de acción dispuestas por la política  de participación social en salud</w:t>
            </w:r>
            <w:r w:rsidR="00736279">
              <w:rPr>
                <w:rFonts w:ascii="Arial" w:hAnsi="Arial" w:cs="Arial"/>
                <w:lang w:val="es-MX"/>
              </w:rPr>
              <w:t>.</w:t>
            </w:r>
          </w:p>
          <w:p w14:paraId="1E9E0FC1" w14:textId="1E7E9881" w:rsidR="00736279" w:rsidRDefault="00FE4996" w:rsidP="00664FEE">
            <w:pPr>
              <w:jc w:val="both"/>
              <w:rPr>
                <w:rFonts w:ascii="Arial" w:hAnsi="Arial" w:cs="Arial"/>
                <w:lang w:val="es-MX"/>
              </w:rPr>
            </w:pPr>
            <w:r>
              <w:rPr>
                <w:rFonts w:ascii="Arial" w:hAnsi="Arial" w:cs="Arial"/>
                <w:lang w:val="es-MX"/>
              </w:rPr>
              <w:t xml:space="preserve"> </w:t>
            </w:r>
          </w:p>
          <w:p w14:paraId="7A49279C" w14:textId="10519C2F" w:rsidR="00AD2956" w:rsidRDefault="00736279" w:rsidP="00664FEE">
            <w:pPr>
              <w:jc w:val="both"/>
              <w:rPr>
                <w:rFonts w:ascii="Arial" w:hAnsi="Arial" w:cs="Arial"/>
                <w:lang w:val="es-MX"/>
              </w:rPr>
            </w:pPr>
            <w:r>
              <w:rPr>
                <w:rFonts w:ascii="Arial" w:hAnsi="Arial" w:cs="Arial"/>
                <w:lang w:val="es-MX"/>
              </w:rPr>
              <w:t>L</w:t>
            </w:r>
            <w:r w:rsidR="00FE4996">
              <w:rPr>
                <w:rFonts w:ascii="Arial" w:hAnsi="Arial" w:cs="Arial"/>
                <w:lang w:val="es-MX"/>
              </w:rPr>
              <w:t>ogros que ha tenido la E</w:t>
            </w:r>
            <w:r>
              <w:rPr>
                <w:rFonts w:ascii="Arial" w:hAnsi="Arial" w:cs="Arial"/>
                <w:lang w:val="es-MX"/>
              </w:rPr>
              <w:t>PS</w:t>
            </w:r>
            <w:r w:rsidR="00FE4996">
              <w:rPr>
                <w:rFonts w:ascii="Arial" w:hAnsi="Arial" w:cs="Arial"/>
                <w:lang w:val="es-MX"/>
              </w:rPr>
              <w:t xml:space="preserve"> en temas de participación en social al cierre del año 2022</w:t>
            </w:r>
            <w:r w:rsidR="005E198F">
              <w:rPr>
                <w:rFonts w:ascii="Arial" w:hAnsi="Arial" w:cs="Arial"/>
                <w:lang w:val="es-MX"/>
              </w:rPr>
              <w:t>:</w:t>
            </w:r>
          </w:p>
          <w:p w14:paraId="1A91CC54" w14:textId="77777777" w:rsidR="00124051" w:rsidRDefault="00124051" w:rsidP="00664FEE">
            <w:pPr>
              <w:jc w:val="both"/>
              <w:rPr>
                <w:rFonts w:ascii="Arial" w:hAnsi="Arial" w:cs="Arial"/>
                <w:lang w:val="es-MX"/>
              </w:rPr>
            </w:pPr>
          </w:p>
          <w:p w14:paraId="34753B70" w14:textId="1F1D84F1" w:rsidR="008B3ED4" w:rsidRDefault="00736279" w:rsidP="00736279">
            <w:pPr>
              <w:jc w:val="both"/>
              <w:rPr>
                <w:rFonts w:ascii="Arial" w:hAnsi="Arial" w:cs="Arial"/>
                <w:lang w:val="es-MX"/>
              </w:rPr>
            </w:pPr>
            <w:r>
              <w:rPr>
                <w:rFonts w:ascii="Arial" w:hAnsi="Arial" w:cs="Arial"/>
                <w:lang w:val="es-MX"/>
              </w:rPr>
              <w:t>-</w:t>
            </w:r>
            <w:r w:rsidR="005E198F">
              <w:rPr>
                <w:rFonts w:ascii="Arial" w:hAnsi="Arial" w:cs="Arial"/>
                <w:lang w:val="es-MX"/>
              </w:rPr>
              <w:t xml:space="preserve"> </w:t>
            </w:r>
            <w:r>
              <w:rPr>
                <w:rFonts w:ascii="Arial" w:hAnsi="Arial" w:cs="Arial"/>
                <w:lang w:val="es-MX"/>
              </w:rPr>
              <w:t>Divulgación de la política de participación social a los colaboradores de la EPS</w:t>
            </w:r>
            <w:r w:rsidR="005E198F">
              <w:rPr>
                <w:rFonts w:ascii="Arial" w:hAnsi="Arial" w:cs="Arial"/>
                <w:lang w:val="es-MX"/>
              </w:rPr>
              <w:t>.</w:t>
            </w:r>
          </w:p>
          <w:p w14:paraId="09B3422B" w14:textId="25E16DA0" w:rsidR="00736279" w:rsidRDefault="00736279" w:rsidP="00736279">
            <w:pPr>
              <w:jc w:val="both"/>
              <w:rPr>
                <w:rFonts w:ascii="Arial" w:hAnsi="Arial" w:cs="Arial"/>
                <w:lang w:val="es-MX"/>
              </w:rPr>
            </w:pPr>
            <w:r>
              <w:rPr>
                <w:rFonts w:ascii="Arial" w:hAnsi="Arial" w:cs="Arial"/>
                <w:lang w:val="es-MX"/>
              </w:rPr>
              <w:t>-</w:t>
            </w:r>
            <w:r w:rsidR="005E198F">
              <w:rPr>
                <w:rFonts w:ascii="Arial" w:hAnsi="Arial" w:cs="Arial"/>
                <w:lang w:val="es-MX"/>
              </w:rPr>
              <w:t xml:space="preserve"> </w:t>
            </w:r>
            <w:r>
              <w:rPr>
                <w:rFonts w:ascii="Arial" w:hAnsi="Arial" w:cs="Arial"/>
                <w:lang w:val="es-MX"/>
              </w:rPr>
              <w:t xml:space="preserve">Canales de comunicación activos para la gestión de las solicitudes de los usuarios </w:t>
            </w:r>
          </w:p>
          <w:p w14:paraId="760869F9" w14:textId="6D7CDB7E" w:rsidR="00736279" w:rsidRDefault="00736279" w:rsidP="00736279">
            <w:pPr>
              <w:jc w:val="both"/>
              <w:rPr>
                <w:rFonts w:ascii="Arial" w:hAnsi="Arial" w:cs="Arial"/>
                <w:lang w:val="es-MX"/>
              </w:rPr>
            </w:pPr>
            <w:r>
              <w:rPr>
                <w:rFonts w:ascii="Arial" w:hAnsi="Arial" w:cs="Arial"/>
                <w:lang w:val="es-MX"/>
              </w:rPr>
              <w:t xml:space="preserve">- Estrategia comunicativa para la promoción de la salud y el bienestar </w:t>
            </w:r>
          </w:p>
          <w:p w14:paraId="628782DD" w14:textId="127FD0FE" w:rsidR="005E198F" w:rsidRDefault="00736279" w:rsidP="00736279">
            <w:pPr>
              <w:jc w:val="both"/>
              <w:rPr>
                <w:rFonts w:ascii="Arial" w:hAnsi="Arial" w:cs="Arial"/>
                <w:lang w:val="es-MX"/>
              </w:rPr>
            </w:pPr>
            <w:r>
              <w:rPr>
                <w:rFonts w:ascii="Arial" w:hAnsi="Arial" w:cs="Arial"/>
                <w:lang w:val="es-MX"/>
              </w:rPr>
              <w:t>-</w:t>
            </w:r>
            <w:r w:rsidR="005E198F">
              <w:rPr>
                <w:rFonts w:ascii="Arial" w:hAnsi="Arial" w:cs="Arial"/>
                <w:lang w:val="es-MX"/>
              </w:rPr>
              <w:t xml:space="preserve"> </w:t>
            </w:r>
            <w:r>
              <w:rPr>
                <w:rFonts w:ascii="Arial" w:hAnsi="Arial" w:cs="Arial"/>
                <w:lang w:val="es-MX"/>
              </w:rPr>
              <w:t>Estrategas</w:t>
            </w:r>
            <w:r w:rsidR="005E198F">
              <w:rPr>
                <w:rFonts w:ascii="Arial" w:hAnsi="Arial" w:cs="Arial"/>
                <w:lang w:val="es-MX"/>
              </w:rPr>
              <w:t xml:space="preserve"> pedagógicas 4162</w:t>
            </w:r>
            <w:r>
              <w:rPr>
                <w:rFonts w:ascii="Arial" w:hAnsi="Arial" w:cs="Arial"/>
                <w:lang w:val="es-MX"/>
              </w:rPr>
              <w:t xml:space="preserve"> afiliados informados en temas relacionados con el derecho</w:t>
            </w:r>
            <w:r w:rsidR="005E198F">
              <w:rPr>
                <w:rFonts w:ascii="Arial" w:hAnsi="Arial" w:cs="Arial"/>
                <w:lang w:val="es-MX"/>
              </w:rPr>
              <w:t xml:space="preserve"> y participación social </w:t>
            </w:r>
          </w:p>
          <w:p w14:paraId="0767A56B" w14:textId="288A222B" w:rsidR="005E198F" w:rsidRDefault="005E198F" w:rsidP="00736279">
            <w:pPr>
              <w:jc w:val="both"/>
              <w:rPr>
                <w:rFonts w:ascii="Arial" w:hAnsi="Arial" w:cs="Arial"/>
                <w:lang w:val="es-MX"/>
              </w:rPr>
            </w:pPr>
            <w:r>
              <w:rPr>
                <w:rFonts w:ascii="Arial" w:hAnsi="Arial" w:cs="Arial"/>
                <w:lang w:val="es-MX"/>
              </w:rPr>
              <w:t xml:space="preserve">- Adopción de la política de participación social </w:t>
            </w:r>
          </w:p>
          <w:p w14:paraId="7B8F5483" w14:textId="373F1444" w:rsidR="005E198F" w:rsidRDefault="005E198F" w:rsidP="00736279">
            <w:pPr>
              <w:jc w:val="both"/>
              <w:rPr>
                <w:rFonts w:ascii="Arial" w:hAnsi="Arial" w:cs="Arial"/>
                <w:lang w:val="es-MX"/>
              </w:rPr>
            </w:pPr>
            <w:r>
              <w:rPr>
                <w:rFonts w:ascii="Arial" w:hAnsi="Arial" w:cs="Arial"/>
                <w:lang w:val="es-MX"/>
              </w:rPr>
              <w:t xml:space="preserve">- Acompañamiento de </w:t>
            </w:r>
            <w:r w:rsidR="00124051">
              <w:rPr>
                <w:rFonts w:ascii="Arial" w:hAnsi="Arial" w:cs="Arial"/>
                <w:lang w:val="es-MX"/>
              </w:rPr>
              <w:t>asociaciones de</w:t>
            </w:r>
            <w:r>
              <w:rPr>
                <w:rFonts w:ascii="Arial" w:hAnsi="Arial" w:cs="Arial"/>
                <w:lang w:val="es-MX"/>
              </w:rPr>
              <w:t xml:space="preserve"> usuarios </w:t>
            </w:r>
            <w:r w:rsidR="00337EB0">
              <w:rPr>
                <w:rFonts w:ascii="Arial" w:hAnsi="Arial" w:cs="Arial"/>
                <w:lang w:val="es-MX"/>
              </w:rPr>
              <w:t>municipales para</w:t>
            </w:r>
            <w:r>
              <w:rPr>
                <w:rFonts w:ascii="Arial" w:hAnsi="Arial" w:cs="Arial"/>
                <w:lang w:val="es-MX"/>
              </w:rPr>
              <w:t xml:space="preserve"> la </w:t>
            </w:r>
            <w:r w:rsidR="00AB298F">
              <w:rPr>
                <w:rFonts w:ascii="Arial" w:hAnsi="Arial" w:cs="Arial"/>
                <w:lang w:val="es-MX"/>
              </w:rPr>
              <w:t>promoción de</w:t>
            </w:r>
            <w:r>
              <w:rPr>
                <w:rFonts w:ascii="Arial" w:hAnsi="Arial" w:cs="Arial"/>
                <w:lang w:val="es-MX"/>
              </w:rPr>
              <w:t xml:space="preserve"> </w:t>
            </w:r>
            <w:r w:rsidR="00AB298F">
              <w:rPr>
                <w:rFonts w:ascii="Arial" w:hAnsi="Arial" w:cs="Arial"/>
                <w:lang w:val="es-MX"/>
              </w:rPr>
              <w:t>habilidades para</w:t>
            </w:r>
            <w:r>
              <w:rPr>
                <w:rFonts w:ascii="Arial" w:hAnsi="Arial" w:cs="Arial"/>
                <w:lang w:val="es-MX"/>
              </w:rPr>
              <w:t xml:space="preserve"> la </w:t>
            </w:r>
            <w:r w:rsidR="00193BD1">
              <w:rPr>
                <w:rFonts w:ascii="Arial" w:hAnsi="Arial" w:cs="Arial"/>
                <w:lang w:val="es-MX"/>
              </w:rPr>
              <w:t>participación social</w:t>
            </w:r>
            <w:r>
              <w:rPr>
                <w:rFonts w:ascii="Arial" w:hAnsi="Arial" w:cs="Arial"/>
                <w:lang w:val="es-MX"/>
              </w:rPr>
              <w:t xml:space="preserve">. </w:t>
            </w:r>
          </w:p>
          <w:p w14:paraId="558200D6" w14:textId="6637D808" w:rsidR="00736279" w:rsidRDefault="00736279" w:rsidP="00736279">
            <w:pPr>
              <w:jc w:val="both"/>
              <w:rPr>
                <w:rFonts w:ascii="Arial" w:hAnsi="Arial" w:cs="Arial"/>
                <w:lang w:val="es-MX"/>
              </w:rPr>
            </w:pPr>
            <w:r>
              <w:rPr>
                <w:rFonts w:ascii="Arial" w:hAnsi="Arial" w:cs="Arial"/>
                <w:lang w:val="es-MX"/>
              </w:rPr>
              <w:t xml:space="preserve"> </w:t>
            </w:r>
          </w:p>
          <w:p w14:paraId="3418EEE9" w14:textId="77777777" w:rsidR="00736279" w:rsidRDefault="00736279" w:rsidP="00736279">
            <w:pPr>
              <w:jc w:val="both"/>
              <w:rPr>
                <w:rFonts w:ascii="Arial" w:hAnsi="Arial" w:cs="Arial"/>
                <w:lang w:val="es-MX"/>
              </w:rPr>
            </w:pPr>
          </w:p>
          <w:p w14:paraId="7E7E6103" w14:textId="167DD9C0" w:rsidR="00736279" w:rsidRDefault="001D3223" w:rsidP="00341DF4">
            <w:pPr>
              <w:jc w:val="center"/>
              <w:rPr>
                <w:rFonts w:ascii="Arial" w:hAnsi="Arial" w:cs="Arial"/>
                <w:b/>
                <w:bCs/>
                <w:lang w:val="es-MX"/>
              </w:rPr>
            </w:pPr>
            <w:r w:rsidRPr="001D3223">
              <w:rPr>
                <w:rFonts w:ascii="Arial" w:hAnsi="Arial" w:cs="Arial"/>
                <w:b/>
                <w:bCs/>
                <w:lang w:val="es-MX"/>
              </w:rPr>
              <w:t>Comunicaciones</w:t>
            </w:r>
          </w:p>
          <w:p w14:paraId="6DE9AF32" w14:textId="77777777" w:rsidR="001D3223" w:rsidRDefault="001D3223" w:rsidP="00736279">
            <w:pPr>
              <w:jc w:val="both"/>
              <w:rPr>
                <w:rFonts w:ascii="Arial" w:hAnsi="Arial" w:cs="Arial"/>
                <w:b/>
                <w:bCs/>
                <w:lang w:val="es-MX"/>
              </w:rPr>
            </w:pPr>
          </w:p>
          <w:p w14:paraId="3A4A8B79" w14:textId="0627C913" w:rsidR="00D72D26" w:rsidRDefault="001D3223" w:rsidP="00664FEE">
            <w:pPr>
              <w:jc w:val="both"/>
              <w:rPr>
                <w:rFonts w:ascii="Arial" w:hAnsi="Arial" w:cs="Arial"/>
                <w:lang w:val="es-MX"/>
              </w:rPr>
            </w:pPr>
            <w:r>
              <w:rPr>
                <w:rFonts w:ascii="Arial" w:hAnsi="Arial" w:cs="Arial"/>
                <w:lang w:val="es-MX"/>
              </w:rPr>
              <w:t xml:space="preserve">En lo que respecta al área </w:t>
            </w:r>
            <w:r w:rsidR="00625CBA">
              <w:rPr>
                <w:rFonts w:ascii="Arial" w:hAnsi="Arial" w:cs="Arial"/>
                <w:lang w:val="es-MX"/>
              </w:rPr>
              <w:t>comunicaciones se</w:t>
            </w:r>
            <w:r>
              <w:rPr>
                <w:rFonts w:ascii="Arial" w:hAnsi="Arial" w:cs="Arial"/>
                <w:lang w:val="es-MX"/>
              </w:rPr>
              <w:t xml:space="preserve"> viene realizando un trabajo articulado con el área de atención al usuario para fortalecer todo lo que implica</w:t>
            </w:r>
            <w:r w:rsidR="00E51B56">
              <w:rPr>
                <w:rFonts w:ascii="Arial" w:hAnsi="Arial" w:cs="Arial"/>
                <w:lang w:val="es-MX"/>
              </w:rPr>
              <w:t xml:space="preserve"> la atención de los afiliados</w:t>
            </w:r>
            <w:r w:rsidR="00625CBA">
              <w:rPr>
                <w:rFonts w:ascii="Arial" w:hAnsi="Arial" w:cs="Arial"/>
                <w:lang w:val="es-MX"/>
              </w:rPr>
              <w:t>,</w:t>
            </w:r>
            <w:r w:rsidR="00E51B56">
              <w:rPr>
                <w:rFonts w:ascii="Arial" w:hAnsi="Arial" w:cs="Arial"/>
                <w:lang w:val="es-MX"/>
              </w:rPr>
              <w:t xml:space="preserve"> como reducir </w:t>
            </w:r>
            <w:r w:rsidR="00AB298F">
              <w:rPr>
                <w:rFonts w:ascii="Arial" w:hAnsi="Arial" w:cs="Arial"/>
                <w:lang w:val="es-MX"/>
              </w:rPr>
              <w:t>los tiempos</w:t>
            </w:r>
            <w:r w:rsidR="00E51B56">
              <w:rPr>
                <w:rFonts w:ascii="Arial" w:hAnsi="Arial" w:cs="Arial"/>
                <w:lang w:val="es-MX"/>
              </w:rPr>
              <w:t xml:space="preserve"> de espera que </w:t>
            </w:r>
            <w:r w:rsidR="00036F5B">
              <w:rPr>
                <w:rFonts w:ascii="Arial" w:hAnsi="Arial" w:cs="Arial"/>
                <w:lang w:val="es-MX"/>
              </w:rPr>
              <w:t xml:space="preserve">ellos invierten cuando tiene alguna duda o </w:t>
            </w:r>
            <w:r w:rsidR="006B1DAB">
              <w:rPr>
                <w:rFonts w:ascii="Arial" w:hAnsi="Arial" w:cs="Arial"/>
                <w:lang w:val="es-MX"/>
              </w:rPr>
              <w:t>alguna</w:t>
            </w:r>
            <w:r w:rsidR="00036F5B">
              <w:rPr>
                <w:rFonts w:ascii="Arial" w:hAnsi="Arial" w:cs="Arial"/>
                <w:lang w:val="es-MX"/>
              </w:rPr>
              <w:t xml:space="preserve"> queja </w:t>
            </w:r>
            <w:r w:rsidR="00625CBA">
              <w:rPr>
                <w:rFonts w:ascii="Arial" w:hAnsi="Arial" w:cs="Arial"/>
                <w:lang w:val="es-MX"/>
              </w:rPr>
              <w:t>por algún canal externo, en ese sentido</w:t>
            </w:r>
            <w:r w:rsidR="00D72D26">
              <w:rPr>
                <w:rFonts w:ascii="Arial" w:hAnsi="Arial" w:cs="Arial"/>
                <w:lang w:val="es-MX"/>
              </w:rPr>
              <w:t xml:space="preserve"> </w:t>
            </w:r>
            <w:r w:rsidR="00625CBA">
              <w:rPr>
                <w:rFonts w:ascii="Arial" w:hAnsi="Arial" w:cs="Arial"/>
                <w:lang w:val="es-MX"/>
              </w:rPr>
              <w:t xml:space="preserve">se ha </w:t>
            </w:r>
            <w:r w:rsidR="00D72D26">
              <w:rPr>
                <w:rFonts w:ascii="Arial" w:hAnsi="Arial" w:cs="Arial"/>
                <w:lang w:val="es-MX"/>
              </w:rPr>
              <w:t>fortalecido notablemente</w:t>
            </w:r>
            <w:r w:rsidR="00625CBA">
              <w:rPr>
                <w:rFonts w:ascii="Arial" w:hAnsi="Arial" w:cs="Arial"/>
                <w:lang w:val="es-MX"/>
              </w:rPr>
              <w:t xml:space="preserve"> la creación de comunidades en las redes sociales</w:t>
            </w:r>
            <w:r w:rsidR="00D72D26">
              <w:rPr>
                <w:rFonts w:ascii="Arial" w:hAnsi="Arial" w:cs="Arial"/>
                <w:lang w:val="es-MX"/>
              </w:rPr>
              <w:t>.</w:t>
            </w:r>
          </w:p>
          <w:p w14:paraId="340F4593" w14:textId="77777777" w:rsidR="00D72D26" w:rsidRDefault="00D72D26" w:rsidP="00664FEE">
            <w:pPr>
              <w:jc w:val="both"/>
              <w:rPr>
                <w:rFonts w:ascii="Arial" w:hAnsi="Arial" w:cs="Arial"/>
                <w:lang w:val="es-MX"/>
              </w:rPr>
            </w:pPr>
          </w:p>
          <w:p w14:paraId="652C6500" w14:textId="77777777" w:rsidR="00D72D26" w:rsidRDefault="00625CBA" w:rsidP="00664FEE">
            <w:pPr>
              <w:jc w:val="both"/>
              <w:rPr>
                <w:rFonts w:ascii="Arial" w:hAnsi="Arial" w:cs="Arial"/>
                <w:lang w:val="es-MX"/>
              </w:rPr>
            </w:pPr>
            <w:r>
              <w:rPr>
                <w:rFonts w:ascii="Arial" w:hAnsi="Arial" w:cs="Arial"/>
                <w:lang w:val="es-MX"/>
              </w:rPr>
              <w:t>Twitter, Facebook e Instagram,</w:t>
            </w:r>
            <w:r w:rsidR="00D72D26">
              <w:rPr>
                <w:rFonts w:ascii="Arial" w:hAnsi="Arial" w:cs="Arial"/>
                <w:lang w:val="es-MX"/>
              </w:rPr>
              <w:t xml:space="preserve"> </w:t>
            </w:r>
            <w:r>
              <w:rPr>
                <w:rFonts w:ascii="Arial" w:hAnsi="Arial" w:cs="Arial"/>
                <w:lang w:val="es-MX"/>
              </w:rPr>
              <w:t>pasaron de ser una red solamente informativa</w:t>
            </w:r>
            <w:r w:rsidR="00D72D26">
              <w:rPr>
                <w:rFonts w:ascii="Arial" w:hAnsi="Arial" w:cs="Arial"/>
                <w:lang w:val="es-MX"/>
              </w:rPr>
              <w:t>,</w:t>
            </w:r>
            <w:r>
              <w:rPr>
                <w:rFonts w:ascii="Arial" w:hAnsi="Arial" w:cs="Arial"/>
                <w:lang w:val="es-MX"/>
              </w:rPr>
              <w:t xml:space="preserve"> a  ser canales de recepción,</w:t>
            </w:r>
            <w:r w:rsidR="00373799">
              <w:rPr>
                <w:rFonts w:ascii="Arial" w:hAnsi="Arial" w:cs="Arial"/>
                <w:lang w:val="es-MX"/>
              </w:rPr>
              <w:t xml:space="preserve"> p</w:t>
            </w:r>
            <w:r>
              <w:rPr>
                <w:rFonts w:ascii="Arial" w:hAnsi="Arial" w:cs="Arial"/>
                <w:lang w:val="es-MX"/>
              </w:rPr>
              <w:t>reviamente  por medio de estas tres redes sociales recibíamos quejas</w:t>
            </w:r>
            <w:r w:rsidR="00373799">
              <w:rPr>
                <w:rFonts w:ascii="Arial" w:hAnsi="Arial" w:cs="Arial"/>
                <w:lang w:val="es-MX"/>
              </w:rPr>
              <w:t xml:space="preserve">, comentarios, pero en </w:t>
            </w:r>
            <w:r w:rsidR="000A6865">
              <w:rPr>
                <w:rFonts w:ascii="Arial" w:hAnsi="Arial" w:cs="Arial"/>
                <w:lang w:val="es-MX"/>
              </w:rPr>
              <w:t>los</w:t>
            </w:r>
            <w:r w:rsidR="00373799">
              <w:rPr>
                <w:rFonts w:ascii="Arial" w:hAnsi="Arial" w:cs="Arial"/>
                <w:lang w:val="es-MX"/>
              </w:rPr>
              <w:t xml:space="preserve"> últimos meses hasta finalizar el año 2022 y lo que va </w:t>
            </w:r>
            <w:r w:rsidR="00373799">
              <w:rPr>
                <w:rFonts w:ascii="Arial" w:hAnsi="Arial" w:cs="Arial"/>
                <w:lang w:val="es-MX"/>
              </w:rPr>
              <w:lastRenderedPageBreak/>
              <w:t>del 2023, estas tres redes sociales se convirtieron en un puente y es que el área de comunicaciones recibió en el año 2022, casi 5.000, solicitudes por diferentes servicios  de parte de los afiliados que usan diferentes  canales externos</w:t>
            </w:r>
            <w:r w:rsidR="004B7F92">
              <w:rPr>
                <w:rFonts w:ascii="Arial" w:hAnsi="Arial" w:cs="Arial"/>
                <w:lang w:val="es-MX"/>
              </w:rPr>
              <w:t>,</w:t>
            </w:r>
            <w:r w:rsidR="00373799">
              <w:rPr>
                <w:rFonts w:ascii="Arial" w:hAnsi="Arial" w:cs="Arial"/>
                <w:lang w:val="es-MX"/>
              </w:rPr>
              <w:t xml:space="preserve">  para comunicarse con la EPS</w:t>
            </w:r>
            <w:r w:rsidR="00E87207">
              <w:rPr>
                <w:rFonts w:ascii="Arial" w:hAnsi="Arial" w:cs="Arial"/>
                <w:lang w:val="es-MX"/>
              </w:rPr>
              <w:t>, es por eso que en ese sentido</w:t>
            </w:r>
            <w:r w:rsidR="004B7F92">
              <w:rPr>
                <w:rFonts w:ascii="Arial" w:hAnsi="Arial" w:cs="Arial"/>
                <w:lang w:val="es-MX"/>
              </w:rPr>
              <w:t xml:space="preserve">, </w:t>
            </w:r>
            <w:r w:rsidR="00E87207">
              <w:rPr>
                <w:rFonts w:ascii="Arial" w:hAnsi="Arial" w:cs="Arial"/>
                <w:lang w:val="es-MX"/>
              </w:rPr>
              <w:t xml:space="preserve"> </w:t>
            </w:r>
            <w:r w:rsidR="000A6865">
              <w:rPr>
                <w:rFonts w:ascii="Arial" w:hAnsi="Arial" w:cs="Arial"/>
                <w:lang w:val="es-MX"/>
              </w:rPr>
              <w:t xml:space="preserve">no solamente </w:t>
            </w:r>
            <w:r w:rsidR="00D72D26">
              <w:rPr>
                <w:rFonts w:ascii="Arial" w:hAnsi="Arial" w:cs="Arial"/>
                <w:lang w:val="es-MX"/>
              </w:rPr>
              <w:t xml:space="preserve">se está </w:t>
            </w:r>
            <w:r w:rsidR="000A6865">
              <w:rPr>
                <w:rFonts w:ascii="Arial" w:hAnsi="Arial" w:cs="Arial"/>
                <w:lang w:val="es-MX"/>
              </w:rPr>
              <w:t xml:space="preserve"> trabaj</w:t>
            </w:r>
            <w:r w:rsidR="00D72D26">
              <w:rPr>
                <w:rFonts w:ascii="Arial" w:hAnsi="Arial" w:cs="Arial"/>
                <w:lang w:val="es-MX"/>
              </w:rPr>
              <w:t xml:space="preserve">ando </w:t>
            </w:r>
            <w:r w:rsidR="000A6865">
              <w:rPr>
                <w:rFonts w:ascii="Arial" w:hAnsi="Arial" w:cs="Arial"/>
                <w:lang w:val="es-MX"/>
              </w:rPr>
              <w:t xml:space="preserve"> con atención al usuario, si no que se ha venido trabajando con toda la subgerencia de desarrollo organizacional</w:t>
            </w:r>
            <w:r w:rsidR="004B7F92">
              <w:rPr>
                <w:rFonts w:ascii="Arial" w:hAnsi="Arial" w:cs="Arial"/>
                <w:lang w:val="es-MX"/>
              </w:rPr>
              <w:t xml:space="preserve"> </w:t>
            </w:r>
            <w:r w:rsidR="003F169D">
              <w:rPr>
                <w:rFonts w:ascii="Arial" w:hAnsi="Arial" w:cs="Arial"/>
                <w:lang w:val="es-MX"/>
              </w:rPr>
              <w:t>y</w:t>
            </w:r>
            <w:r w:rsidR="0080063E">
              <w:rPr>
                <w:rFonts w:ascii="Arial" w:hAnsi="Arial" w:cs="Arial"/>
                <w:lang w:val="es-MX"/>
              </w:rPr>
              <w:t xml:space="preserve"> con el CRUE, porque una de </w:t>
            </w:r>
            <w:r w:rsidR="003F169D">
              <w:rPr>
                <w:rFonts w:ascii="Arial" w:hAnsi="Arial" w:cs="Arial"/>
                <w:lang w:val="es-MX"/>
              </w:rPr>
              <w:t xml:space="preserve">nuestras compañera del área, </w:t>
            </w:r>
            <w:r w:rsidR="0080063E">
              <w:rPr>
                <w:rFonts w:ascii="Arial" w:hAnsi="Arial" w:cs="Arial"/>
                <w:lang w:val="es-MX"/>
              </w:rPr>
              <w:t xml:space="preserve">vincula </w:t>
            </w:r>
            <w:r w:rsidR="003F169D">
              <w:rPr>
                <w:rFonts w:ascii="Arial" w:hAnsi="Arial" w:cs="Arial"/>
                <w:lang w:val="es-MX"/>
              </w:rPr>
              <w:t>atención al usuario y al CRUE con comunicaciones</w:t>
            </w:r>
            <w:r w:rsidR="004B7F92">
              <w:rPr>
                <w:rFonts w:ascii="Arial" w:hAnsi="Arial" w:cs="Arial"/>
                <w:lang w:val="es-MX"/>
              </w:rPr>
              <w:t>,</w:t>
            </w:r>
            <w:r w:rsidR="003F169D">
              <w:rPr>
                <w:rFonts w:ascii="Arial" w:hAnsi="Arial" w:cs="Arial"/>
                <w:lang w:val="es-MX"/>
              </w:rPr>
              <w:t xml:space="preserve"> de modo que se pueden hacer gestiones </w:t>
            </w:r>
            <w:r w:rsidR="004B7F92">
              <w:rPr>
                <w:rFonts w:ascii="Arial" w:hAnsi="Arial" w:cs="Arial"/>
                <w:lang w:val="es-MX"/>
              </w:rPr>
              <w:t>más</w:t>
            </w:r>
            <w:r w:rsidR="003F169D">
              <w:rPr>
                <w:rFonts w:ascii="Arial" w:hAnsi="Arial" w:cs="Arial"/>
                <w:lang w:val="es-MX"/>
              </w:rPr>
              <w:t xml:space="preserve"> efectivas ,con todo lo que entra por las redes sociales</w:t>
            </w:r>
            <w:r w:rsidR="004B7F92">
              <w:rPr>
                <w:rFonts w:ascii="Arial" w:hAnsi="Arial" w:cs="Arial"/>
                <w:lang w:val="es-MX"/>
              </w:rPr>
              <w:t xml:space="preserve">, </w:t>
            </w:r>
            <w:r w:rsidR="00D72D26">
              <w:rPr>
                <w:rFonts w:ascii="Arial" w:hAnsi="Arial" w:cs="Arial"/>
                <w:lang w:val="es-MX"/>
              </w:rPr>
              <w:t>más</w:t>
            </w:r>
            <w:r w:rsidR="004B7F92">
              <w:rPr>
                <w:rFonts w:ascii="Arial" w:hAnsi="Arial" w:cs="Arial"/>
                <w:lang w:val="es-MX"/>
              </w:rPr>
              <w:t xml:space="preserve"> los otros canales externos que tenemos</w:t>
            </w:r>
            <w:r w:rsidR="00D72D26">
              <w:rPr>
                <w:rFonts w:ascii="Arial" w:hAnsi="Arial" w:cs="Arial"/>
                <w:lang w:val="es-MX"/>
              </w:rPr>
              <w:t>.</w:t>
            </w:r>
          </w:p>
          <w:p w14:paraId="0477DB10" w14:textId="77777777" w:rsidR="00D72D26" w:rsidRDefault="00D72D26" w:rsidP="00664FEE">
            <w:pPr>
              <w:jc w:val="both"/>
              <w:rPr>
                <w:rFonts w:ascii="Arial" w:hAnsi="Arial" w:cs="Arial"/>
                <w:lang w:val="es-MX"/>
              </w:rPr>
            </w:pPr>
          </w:p>
          <w:p w14:paraId="1BF8A050" w14:textId="7148493F" w:rsidR="008B3ED4" w:rsidRDefault="00D72D26" w:rsidP="00664FEE">
            <w:pPr>
              <w:jc w:val="both"/>
              <w:rPr>
                <w:rFonts w:ascii="Arial" w:hAnsi="Arial" w:cs="Arial"/>
                <w:lang w:val="es-MX"/>
              </w:rPr>
            </w:pPr>
            <w:r>
              <w:rPr>
                <w:rFonts w:ascii="Arial" w:hAnsi="Arial" w:cs="Arial"/>
                <w:lang w:val="es-MX"/>
              </w:rPr>
              <w:t>A</w:t>
            </w:r>
            <w:r w:rsidR="004B7F92">
              <w:rPr>
                <w:rFonts w:ascii="Arial" w:hAnsi="Arial" w:cs="Arial"/>
                <w:lang w:val="es-MX"/>
              </w:rPr>
              <w:t xml:space="preserve">rticular el área de comunicaciones con las demás áreas de la </w:t>
            </w:r>
            <w:r>
              <w:rPr>
                <w:rFonts w:ascii="Arial" w:hAnsi="Arial" w:cs="Arial"/>
                <w:lang w:val="es-MX"/>
              </w:rPr>
              <w:t>caja nos</w:t>
            </w:r>
            <w:r w:rsidR="004B7F92">
              <w:rPr>
                <w:rFonts w:ascii="Arial" w:hAnsi="Arial" w:cs="Arial"/>
                <w:lang w:val="es-MX"/>
              </w:rPr>
              <w:t xml:space="preserve"> permite reducir un poco la percepción que tienen las personas sobre la atención de la EPS</w:t>
            </w:r>
            <w:r w:rsidR="00772922">
              <w:rPr>
                <w:rFonts w:ascii="Arial" w:hAnsi="Arial" w:cs="Arial"/>
                <w:lang w:val="es-MX"/>
              </w:rPr>
              <w:t xml:space="preserve">, todos los esfuerzos que se hacen apuntan a lo mismo, a brindar una mejor atención, al </w:t>
            </w:r>
            <w:r w:rsidR="00CA4B78">
              <w:rPr>
                <w:rFonts w:ascii="Arial" w:hAnsi="Arial" w:cs="Arial"/>
                <w:lang w:val="es-MX"/>
              </w:rPr>
              <w:t>bienestar y</w:t>
            </w:r>
            <w:r w:rsidR="00772922">
              <w:rPr>
                <w:rFonts w:ascii="Arial" w:hAnsi="Arial" w:cs="Arial"/>
                <w:lang w:val="es-MX"/>
              </w:rPr>
              <w:t xml:space="preserve"> mejorar la calidad de vida de la gente. </w:t>
            </w:r>
            <w:r w:rsidR="00D35712">
              <w:rPr>
                <w:rFonts w:ascii="Arial" w:hAnsi="Arial" w:cs="Arial"/>
                <w:lang w:val="es-MX"/>
              </w:rPr>
              <w:t xml:space="preserve"> </w:t>
            </w:r>
          </w:p>
          <w:p w14:paraId="25129928" w14:textId="77777777" w:rsidR="00D35712" w:rsidRDefault="00D35712" w:rsidP="00664FEE">
            <w:pPr>
              <w:jc w:val="both"/>
              <w:rPr>
                <w:rFonts w:ascii="Arial" w:hAnsi="Arial" w:cs="Arial"/>
                <w:lang w:val="es-MX"/>
              </w:rPr>
            </w:pPr>
          </w:p>
          <w:p w14:paraId="364B7875" w14:textId="6A8A2A8B" w:rsidR="00D35712" w:rsidRDefault="00D35712" w:rsidP="00664FEE">
            <w:pPr>
              <w:jc w:val="both"/>
              <w:rPr>
                <w:rFonts w:ascii="Arial" w:hAnsi="Arial" w:cs="Arial"/>
                <w:lang w:val="es-MX"/>
              </w:rPr>
            </w:pPr>
            <w:r>
              <w:rPr>
                <w:rFonts w:ascii="Arial" w:hAnsi="Arial" w:cs="Arial"/>
                <w:lang w:val="es-MX"/>
              </w:rPr>
              <w:t>Desde comunicaciones se trabaja para que en términos externos por lo menos</w:t>
            </w:r>
            <w:r w:rsidR="003B128A">
              <w:rPr>
                <w:rFonts w:ascii="Arial" w:hAnsi="Arial" w:cs="Arial"/>
                <w:lang w:val="es-MX"/>
              </w:rPr>
              <w:t>,</w:t>
            </w:r>
            <w:r w:rsidR="00725074">
              <w:rPr>
                <w:rFonts w:ascii="Arial" w:hAnsi="Arial" w:cs="Arial"/>
                <w:lang w:val="es-MX"/>
              </w:rPr>
              <w:t xml:space="preserve"> </w:t>
            </w:r>
            <w:r w:rsidR="003B128A">
              <w:rPr>
                <w:rFonts w:ascii="Arial" w:hAnsi="Arial" w:cs="Arial"/>
                <w:lang w:val="es-MX"/>
              </w:rPr>
              <w:t xml:space="preserve">las personas entiendan que la EPS, </w:t>
            </w:r>
            <w:r w:rsidR="00D72D26">
              <w:rPr>
                <w:rFonts w:ascii="Arial" w:hAnsi="Arial" w:cs="Arial"/>
                <w:lang w:val="es-MX"/>
              </w:rPr>
              <w:t>está</w:t>
            </w:r>
            <w:r w:rsidR="003B128A">
              <w:rPr>
                <w:rFonts w:ascii="Arial" w:hAnsi="Arial" w:cs="Arial"/>
                <w:lang w:val="es-MX"/>
              </w:rPr>
              <w:t xml:space="preserve"> dispuesta</w:t>
            </w:r>
            <w:r w:rsidR="00725074">
              <w:rPr>
                <w:rFonts w:ascii="Arial" w:hAnsi="Arial" w:cs="Arial"/>
                <w:lang w:val="es-MX"/>
              </w:rPr>
              <w:t xml:space="preserve"> y </w:t>
            </w:r>
            <w:r w:rsidR="003B128A">
              <w:rPr>
                <w:rFonts w:ascii="Arial" w:hAnsi="Arial" w:cs="Arial"/>
                <w:lang w:val="es-MX"/>
              </w:rPr>
              <w:t>de puertas abierta a ellos para solucionar todas la necesidades que tengan  y par</w:t>
            </w:r>
            <w:r w:rsidR="000E1746">
              <w:rPr>
                <w:rFonts w:ascii="Arial" w:hAnsi="Arial" w:cs="Arial"/>
                <w:lang w:val="es-MX"/>
              </w:rPr>
              <w:t>a</w:t>
            </w:r>
            <w:r w:rsidR="003B128A">
              <w:rPr>
                <w:rFonts w:ascii="Arial" w:hAnsi="Arial" w:cs="Arial"/>
                <w:lang w:val="es-MX"/>
              </w:rPr>
              <w:t xml:space="preserve"> enterarnos  de lo que pasa por fuera de las instalaciones, no siempre nos damos cuenta de todo por eso las redes sociales </w:t>
            </w:r>
            <w:r w:rsidR="000E1746">
              <w:rPr>
                <w:rFonts w:ascii="Arial" w:hAnsi="Arial" w:cs="Arial"/>
                <w:lang w:val="es-MX"/>
              </w:rPr>
              <w:t>y los canales externos se están disponiendo desde el año 2022, como un puente de interacción que nos permita en tiempo real , saber que siente y que piensan las personas y que necesidades tienen  y como nosotros desde acá  las trasmitimos y gestionamos .</w:t>
            </w:r>
          </w:p>
          <w:p w14:paraId="490B3330" w14:textId="77777777" w:rsidR="000E1746" w:rsidRDefault="000E1746" w:rsidP="00664FEE">
            <w:pPr>
              <w:jc w:val="both"/>
              <w:rPr>
                <w:rFonts w:ascii="Arial" w:hAnsi="Arial" w:cs="Arial"/>
                <w:lang w:val="es-MX"/>
              </w:rPr>
            </w:pPr>
          </w:p>
          <w:p w14:paraId="1573AAFA" w14:textId="0E477AA9" w:rsidR="000E1746" w:rsidRDefault="00CA4B78" w:rsidP="00664FEE">
            <w:pPr>
              <w:jc w:val="both"/>
              <w:rPr>
                <w:rFonts w:ascii="Arial" w:hAnsi="Arial" w:cs="Arial"/>
                <w:lang w:val="es-MX"/>
              </w:rPr>
            </w:pPr>
            <w:r>
              <w:rPr>
                <w:rFonts w:ascii="Arial" w:hAnsi="Arial" w:cs="Arial"/>
                <w:lang w:val="es-MX"/>
              </w:rPr>
              <w:t>Página</w:t>
            </w:r>
            <w:r w:rsidR="000E1746">
              <w:rPr>
                <w:rFonts w:ascii="Arial" w:hAnsi="Arial" w:cs="Arial"/>
                <w:lang w:val="es-MX"/>
              </w:rPr>
              <w:t xml:space="preserve"> web: en el  2022 , se realiz</w:t>
            </w:r>
            <w:r w:rsidR="00F947D6">
              <w:rPr>
                <w:rFonts w:ascii="Arial" w:hAnsi="Arial" w:cs="Arial"/>
                <w:lang w:val="es-MX"/>
              </w:rPr>
              <w:t>ó</w:t>
            </w:r>
            <w:r w:rsidR="000E1746">
              <w:rPr>
                <w:rFonts w:ascii="Arial" w:hAnsi="Arial" w:cs="Arial"/>
                <w:lang w:val="es-MX"/>
              </w:rPr>
              <w:t xml:space="preserve"> un cambio de arquitectura y maquetación  de la página , con el fin de mejor  la usabilidad </w:t>
            </w:r>
            <w:r w:rsidR="00385DFF">
              <w:rPr>
                <w:rFonts w:ascii="Arial" w:hAnsi="Arial" w:cs="Arial"/>
                <w:lang w:val="es-MX"/>
              </w:rPr>
              <w:t xml:space="preserve"> y de </w:t>
            </w:r>
            <w:r w:rsidR="008E389D">
              <w:rPr>
                <w:rFonts w:ascii="Arial" w:hAnsi="Arial" w:cs="Arial"/>
                <w:lang w:val="es-MX"/>
              </w:rPr>
              <w:t xml:space="preserve">permitir que todas la personas del departamento sin importar donde estén, puedan conectarse y  puedan acceder a la información  que tiene el portal , es por eso que tenemos una página limpia  y sencilla ,donde se encuentra solamente todos los servicios </w:t>
            </w:r>
            <w:r w:rsidR="00F947D6">
              <w:rPr>
                <w:rFonts w:ascii="Arial" w:hAnsi="Arial" w:cs="Arial"/>
                <w:lang w:val="es-MX"/>
              </w:rPr>
              <w:t xml:space="preserve"> para los afiliados y una línea , donde  encuentran todos los indicadores de salud , que son necesarios para nosotros como colaboradores , a la hora de hacer presentaciones e informes  o saber cómo va la EPS y también para los afiliados  y cualquier público</w:t>
            </w:r>
            <w:r w:rsidR="007F7E1D">
              <w:rPr>
                <w:rFonts w:ascii="Arial" w:hAnsi="Arial" w:cs="Arial"/>
                <w:lang w:val="es-MX"/>
              </w:rPr>
              <w:t xml:space="preserve">, </w:t>
            </w:r>
            <w:r w:rsidR="00F947D6">
              <w:rPr>
                <w:rFonts w:ascii="Arial" w:hAnsi="Arial" w:cs="Arial"/>
                <w:lang w:val="es-MX"/>
              </w:rPr>
              <w:t xml:space="preserve">asimismo  en el 2022 aprovechando el cambio de la página Web  y la transformación que se está realizando en todas la redes sociales convirtiéndola más que en canales  para transmitir información </w:t>
            </w:r>
            <w:r w:rsidR="007F7E1D">
              <w:rPr>
                <w:rFonts w:ascii="Arial" w:hAnsi="Arial" w:cs="Arial"/>
                <w:lang w:val="es-MX"/>
              </w:rPr>
              <w:t xml:space="preserve">, en comunidades  que </w:t>
            </w:r>
            <w:r w:rsidR="005C78D8">
              <w:rPr>
                <w:rFonts w:ascii="Arial" w:hAnsi="Arial" w:cs="Arial"/>
                <w:lang w:val="es-MX"/>
              </w:rPr>
              <w:t xml:space="preserve">nos </w:t>
            </w:r>
            <w:r w:rsidR="007F7E1D">
              <w:rPr>
                <w:rFonts w:ascii="Arial" w:hAnsi="Arial" w:cs="Arial"/>
                <w:lang w:val="es-MX"/>
              </w:rPr>
              <w:t>permitan interactuar  con los a afiliados .</w:t>
            </w:r>
          </w:p>
          <w:p w14:paraId="7E46C8CF" w14:textId="77777777" w:rsidR="007F7E1D" w:rsidRDefault="007F7E1D" w:rsidP="00664FEE">
            <w:pPr>
              <w:jc w:val="both"/>
              <w:rPr>
                <w:rFonts w:ascii="Arial" w:hAnsi="Arial" w:cs="Arial"/>
                <w:lang w:val="es-MX"/>
              </w:rPr>
            </w:pPr>
          </w:p>
          <w:p w14:paraId="230D2EFE" w14:textId="6A0C7A92" w:rsidR="007F7E1D" w:rsidRDefault="007F7E1D" w:rsidP="00664FEE">
            <w:pPr>
              <w:jc w:val="both"/>
              <w:rPr>
                <w:rFonts w:ascii="Arial" w:hAnsi="Arial" w:cs="Arial"/>
                <w:lang w:val="es-MX"/>
              </w:rPr>
            </w:pPr>
            <w:r>
              <w:rPr>
                <w:rFonts w:ascii="Arial" w:hAnsi="Arial" w:cs="Arial"/>
                <w:lang w:val="es-MX"/>
              </w:rPr>
              <w:t xml:space="preserve">Adicional la </w:t>
            </w:r>
            <w:r w:rsidR="00CA4B78">
              <w:rPr>
                <w:rFonts w:ascii="Arial" w:hAnsi="Arial" w:cs="Arial"/>
                <w:lang w:val="es-MX"/>
              </w:rPr>
              <w:t>página</w:t>
            </w:r>
            <w:r>
              <w:rPr>
                <w:rFonts w:ascii="Arial" w:hAnsi="Arial" w:cs="Arial"/>
                <w:lang w:val="es-MX"/>
              </w:rPr>
              <w:t xml:space="preserve"> hará parte de la estrategia </w:t>
            </w:r>
            <w:r w:rsidR="005C78D8">
              <w:rPr>
                <w:rFonts w:ascii="Arial" w:hAnsi="Arial" w:cs="Arial"/>
                <w:lang w:val="es-MX"/>
              </w:rPr>
              <w:t xml:space="preserve">de educación que se viene adelantando en el canal de </w:t>
            </w:r>
            <w:r w:rsidR="00C43B46">
              <w:rPr>
                <w:rFonts w:ascii="Arial" w:hAnsi="Arial" w:cs="Arial"/>
                <w:lang w:val="es-MX"/>
              </w:rPr>
              <w:t>YouTube,</w:t>
            </w:r>
            <w:r w:rsidR="005C78D8">
              <w:rPr>
                <w:rFonts w:ascii="Arial" w:hAnsi="Arial" w:cs="Arial"/>
                <w:lang w:val="es-MX"/>
              </w:rPr>
              <w:t xml:space="preserve"> nuestras redes sociales van tomando una cara frente al </w:t>
            </w:r>
            <w:r w:rsidR="003313D3">
              <w:rPr>
                <w:rFonts w:ascii="Arial" w:hAnsi="Arial" w:cs="Arial"/>
                <w:lang w:val="es-MX"/>
              </w:rPr>
              <w:t>público,</w:t>
            </w:r>
            <w:r w:rsidR="005C78D8">
              <w:rPr>
                <w:rFonts w:ascii="Arial" w:hAnsi="Arial" w:cs="Arial"/>
                <w:lang w:val="es-MX"/>
              </w:rPr>
              <w:t xml:space="preserve"> YouTube es nuestro canal </w:t>
            </w:r>
            <w:r w:rsidR="007F0B67">
              <w:rPr>
                <w:rFonts w:ascii="Arial" w:hAnsi="Arial" w:cs="Arial"/>
                <w:lang w:val="es-MX"/>
              </w:rPr>
              <w:t>educativo,</w:t>
            </w:r>
            <w:r w:rsidR="005C78D8">
              <w:rPr>
                <w:rFonts w:ascii="Arial" w:hAnsi="Arial" w:cs="Arial"/>
                <w:lang w:val="es-MX"/>
              </w:rPr>
              <w:t xml:space="preserve"> ahí se puede </w:t>
            </w:r>
            <w:r w:rsidR="007F0B67">
              <w:rPr>
                <w:rFonts w:ascii="Arial" w:hAnsi="Arial" w:cs="Arial"/>
                <w:lang w:val="es-MX"/>
              </w:rPr>
              <w:t>encontrar información</w:t>
            </w:r>
            <w:r w:rsidR="005C78D8">
              <w:rPr>
                <w:rFonts w:ascii="Arial" w:hAnsi="Arial" w:cs="Arial"/>
                <w:lang w:val="es-MX"/>
              </w:rPr>
              <w:t xml:space="preserve"> sobre prevención y promoción de diferentes enfermedades, apuntando siempre a </w:t>
            </w:r>
            <w:r w:rsidR="007F0B67">
              <w:rPr>
                <w:rFonts w:ascii="Arial" w:hAnsi="Arial" w:cs="Arial"/>
                <w:lang w:val="es-MX"/>
              </w:rPr>
              <w:t>resolver las</w:t>
            </w:r>
            <w:r w:rsidR="005C78D8">
              <w:rPr>
                <w:rFonts w:ascii="Arial" w:hAnsi="Arial" w:cs="Arial"/>
                <w:lang w:val="es-MX"/>
              </w:rPr>
              <w:t xml:space="preserve"> necesidades que todos nuestros </w:t>
            </w:r>
            <w:r w:rsidR="007F0B67">
              <w:rPr>
                <w:rFonts w:ascii="Arial" w:hAnsi="Arial" w:cs="Arial"/>
                <w:lang w:val="es-MX"/>
              </w:rPr>
              <w:t>usuarios puedan</w:t>
            </w:r>
            <w:r w:rsidR="005C78D8">
              <w:rPr>
                <w:rFonts w:ascii="Arial" w:hAnsi="Arial" w:cs="Arial"/>
                <w:lang w:val="es-MX"/>
              </w:rPr>
              <w:t xml:space="preserve"> tener de acuerdo a </w:t>
            </w:r>
            <w:r w:rsidR="007F0B67">
              <w:rPr>
                <w:rFonts w:ascii="Arial" w:hAnsi="Arial" w:cs="Arial"/>
                <w:lang w:val="es-MX"/>
              </w:rPr>
              <w:t>su patología</w:t>
            </w:r>
            <w:r w:rsidR="005C78D8">
              <w:rPr>
                <w:rFonts w:ascii="Arial" w:hAnsi="Arial" w:cs="Arial"/>
                <w:lang w:val="es-MX"/>
              </w:rPr>
              <w:t xml:space="preserve"> o de acuerdo a lo que en su entorno requieran</w:t>
            </w:r>
            <w:r w:rsidR="00C43B46">
              <w:rPr>
                <w:rFonts w:ascii="Arial" w:hAnsi="Arial" w:cs="Arial"/>
                <w:lang w:val="es-MX"/>
              </w:rPr>
              <w:t xml:space="preserve">.  En este sentido nuestro canal engrosaría nuestra página web dando a los afiliados que ingresan a los contenidos por este medio, la chance de ver todo   el material educativo. Anexo a esto todo el trabajo que se está haciendo por las redes sociales por un lado y por la página web por otro lado también apunta a posesionar la EPS, en los </w:t>
            </w:r>
            <w:r w:rsidR="007F0B67">
              <w:rPr>
                <w:rFonts w:ascii="Arial" w:hAnsi="Arial" w:cs="Arial"/>
                <w:lang w:val="es-MX"/>
              </w:rPr>
              <w:t>buscadores,</w:t>
            </w:r>
            <w:r w:rsidR="00C43B46">
              <w:rPr>
                <w:rFonts w:ascii="Arial" w:hAnsi="Arial" w:cs="Arial"/>
                <w:lang w:val="es-MX"/>
              </w:rPr>
              <w:t xml:space="preserve"> en ese sentido se </w:t>
            </w:r>
            <w:r w:rsidR="007F0B67">
              <w:rPr>
                <w:rFonts w:ascii="Arial" w:hAnsi="Arial" w:cs="Arial"/>
                <w:lang w:val="es-MX"/>
              </w:rPr>
              <w:t>vienes con</w:t>
            </w:r>
            <w:r w:rsidR="00C43B46">
              <w:rPr>
                <w:rFonts w:ascii="Arial" w:hAnsi="Arial" w:cs="Arial"/>
                <w:lang w:val="es-MX"/>
              </w:rPr>
              <w:t xml:space="preserve"> la </w:t>
            </w:r>
            <w:r w:rsidR="007F0B67">
              <w:rPr>
                <w:rFonts w:ascii="Arial" w:hAnsi="Arial" w:cs="Arial"/>
                <w:lang w:val="es-MX"/>
              </w:rPr>
              <w:t>depuración y</w:t>
            </w:r>
            <w:r w:rsidR="00C43B46">
              <w:rPr>
                <w:rFonts w:ascii="Arial" w:hAnsi="Arial" w:cs="Arial"/>
                <w:lang w:val="es-MX"/>
              </w:rPr>
              <w:t xml:space="preserve"> adecuación de la </w:t>
            </w:r>
            <w:r w:rsidR="00CA4B78">
              <w:rPr>
                <w:rFonts w:ascii="Arial" w:hAnsi="Arial" w:cs="Arial"/>
                <w:lang w:val="es-MX"/>
              </w:rPr>
              <w:t>página</w:t>
            </w:r>
            <w:r w:rsidR="00C43B46">
              <w:rPr>
                <w:rFonts w:ascii="Arial" w:hAnsi="Arial" w:cs="Arial"/>
                <w:lang w:val="es-MX"/>
              </w:rPr>
              <w:t xml:space="preserve"> </w:t>
            </w:r>
            <w:r w:rsidR="007F0B67">
              <w:rPr>
                <w:rFonts w:ascii="Arial" w:hAnsi="Arial" w:cs="Arial"/>
                <w:lang w:val="es-MX"/>
              </w:rPr>
              <w:t>web,</w:t>
            </w:r>
            <w:r w:rsidR="005A684F">
              <w:rPr>
                <w:rFonts w:ascii="Arial" w:hAnsi="Arial" w:cs="Arial"/>
                <w:lang w:val="es-MX"/>
              </w:rPr>
              <w:t xml:space="preserve"> mejorando </w:t>
            </w:r>
            <w:r w:rsidR="007F0B67">
              <w:rPr>
                <w:rFonts w:ascii="Arial" w:hAnsi="Arial" w:cs="Arial"/>
                <w:lang w:val="es-MX"/>
              </w:rPr>
              <w:t>nuestra aparición</w:t>
            </w:r>
            <w:r w:rsidR="005A684F">
              <w:rPr>
                <w:rFonts w:ascii="Arial" w:hAnsi="Arial" w:cs="Arial"/>
                <w:lang w:val="es-MX"/>
              </w:rPr>
              <w:t xml:space="preserve"> en los </w:t>
            </w:r>
            <w:r w:rsidR="007F0B67">
              <w:rPr>
                <w:rFonts w:ascii="Arial" w:hAnsi="Arial" w:cs="Arial"/>
                <w:lang w:val="es-MX"/>
              </w:rPr>
              <w:t>buscadores que</w:t>
            </w:r>
            <w:r w:rsidR="005A684F">
              <w:rPr>
                <w:rFonts w:ascii="Arial" w:hAnsi="Arial" w:cs="Arial"/>
                <w:lang w:val="es-MX"/>
              </w:rPr>
              <w:t xml:space="preserve"> usan </w:t>
            </w:r>
            <w:r w:rsidR="007F0B67">
              <w:rPr>
                <w:rFonts w:ascii="Arial" w:hAnsi="Arial" w:cs="Arial"/>
                <w:lang w:val="es-MX"/>
              </w:rPr>
              <w:t>las personas</w:t>
            </w:r>
            <w:r w:rsidR="005A684F">
              <w:rPr>
                <w:rFonts w:ascii="Arial" w:hAnsi="Arial" w:cs="Arial"/>
                <w:lang w:val="es-MX"/>
              </w:rPr>
              <w:t xml:space="preserve"> a nivel nacional. </w:t>
            </w:r>
          </w:p>
          <w:p w14:paraId="50A47313" w14:textId="77777777" w:rsidR="005A684F" w:rsidRDefault="005A684F" w:rsidP="00664FEE">
            <w:pPr>
              <w:jc w:val="both"/>
              <w:rPr>
                <w:rFonts w:ascii="Arial" w:hAnsi="Arial" w:cs="Arial"/>
                <w:lang w:val="es-MX"/>
              </w:rPr>
            </w:pPr>
          </w:p>
          <w:p w14:paraId="4D36E9B6" w14:textId="59BAFE90" w:rsidR="005A684F" w:rsidRDefault="005A684F" w:rsidP="00664FEE">
            <w:pPr>
              <w:jc w:val="both"/>
              <w:rPr>
                <w:rFonts w:ascii="Arial" w:hAnsi="Arial" w:cs="Arial"/>
                <w:lang w:val="es-MX"/>
              </w:rPr>
            </w:pPr>
            <w:r>
              <w:rPr>
                <w:rFonts w:ascii="Arial" w:hAnsi="Arial" w:cs="Arial"/>
                <w:lang w:val="es-MX"/>
              </w:rPr>
              <w:lastRenderedPageBreak/>
              <w:t>Nuestro portal de transparencia está cumpliendo en un 100</w:t>
            </w:r>
            <w:r w:rsidR="00CA4B78">
              <w:rPr>
                <w:rFonts w:ascii="Arial" w:hAnsi="Arial" w:cs="Arial"/>
                <w:lang w:val="es-MX"/>
              </w:rPr>
              <w:t>%, con</w:t>
            </w:r>
            <w:r>
              <w:rPr>
                <w:rFonts w:ascii="Arial" w:hAnsi="Arial" w:cs="Arial"/>
                <w:lang w:val="es-MX"/>
              </w:rPr>
              <w:t xml:space="preserve"> todo </w:t>
            </w:r>
            <w:r w:rsidR="00CA4B78">
              <w:rPr>
                <w:rFonts w:ascii="Arial" w:hAnsi="Arial" w:cs="Arial"/>
                <w:lang w:val="es-MX"/>
              </w:rPr>
              <w:t>los lineamiento propuestos</w:t>
            </w:r>
            <w:r>
              <w:rPr>
                <w:rFonts w:ascii="Arial" w:hAnsi="Arial" w:cs="Arial"/>
                <w:lang w:val="es-MX"/>
              </w:rPr>
              <w:t xml:space="preserve"> por los entes </w:t>
            </w:r>
            <w:r w:rsidR="007F0B67">
              <w:rPr>
                <w:rFonts w:ascii="Arial" w:hAnsi="Arial" w:cs="Arial"/>
                <w:lang w:val="es-MX"/>
              </w:rPr>
              <w:t>reguladores,</w:t>
            </w:r>
            <w:r w:rsidR="004E2AD7">
              <w:rPr>
                <w:rFonts w:ascii="Arial" w:hAnsi="Arial" w:cs="Arial"/>
                <w:lang w:val="es-MX"/>
              </w:rPr>
              <w:t xml:space="preserve"> también todo lo que implica para atender a la población, se tiene al día, todos </w:t>
            </w:r>
            <w:r w:rsidR="00CA4B78">
              <w:rPr>
                <w:rFonts w:ascii="Arial" w:hAnsi="Arial" w:cs="Arial"/>
                <w:lang w:val="es-MX"/>
              </w:rPr>
              <w:t>los</w:t>
            </w:r>
            <w:r w:rsidR="004E2AD7">
              <w:rPr>
                <w:rFonts w:ascii="Arial" w:hAnsi="Arial" w:cs="Arial"/>
                <w:lang w:val="es-MX"/>
              </w:rPr>
              <w:t xml:space="preserve"> canales funcionando, </w:t>
            </w:r>
            <w:r w:rsidR="007F0B67">
              <w:rPr>
                <w:rFonts w:ascii="Arial" w:hAnsi="Arial" w:cs="Arial"/>
                <w:lang w:val="es-MX"/>
              </w:rPr>
              <w:t>continuar en</w:t>
            </w:r>
            <w:r w:rsidR="004E2AD7">
              <w:rPr>
                <w:rFonts w:ascii="Arial" w:hAnsi="Arial" w:cs="Arial"/>
                <w:lang w:val="es-MX"/>
              </w:rPr>
              <w:t xml:space="preserve"> 2023 con esta </w:t>
            </w:r>
            <w:r w:rsidR="007F0B67">
              <w:rPr>
                <w:rFonts w:ascii="Arial" w:hAnsi="Arial" w:cs="Arial"/>
                <w:lang w:val="es-MX"/>
              </w:rPr>
              <w:t>proyección que</w:t>
            </w:r>
            <w:r w:rsidR="004E2AD7">
              <w:rPr>
                <w:rFonts w:ascii="Arial" w:hAnsi="Arial" w:cs="Arial"/>
                <w:lang w:val="es-MX"/>
              </w:rPr>
              <w:t xml:space="preserve"> se armó en 2022 y la idea es </w:t>
            </w:r>
            <w:r w:rsidR="007F0B67">
              <w:rPr>
                <w:rFonts w:ascii="Arial" w:hAnsi="Arial" w:cs="Arial"/>
                <w:lang w:val="es-MX"/>
              </w:rPr>
              <w:t>llegar a</w:t>
            </w:r>
            <w:r w:rsidR="004E2AD7">
              <w:rPr>
                <w:rFonts w:ascii="Arial" w:hAnsi="Arial" w:cs="Arial"/>
                <w:lang w:val="es-MX"/>
              </w:rPr>
              <w:t xml:space="preserve"> todos los rincones del </w:t>
            </w:r>
            <w:r w:rsidR="00D1183B">
              <w:rPr>
                <w:rFonts w:ascii="Arial" w:hAnsi="Arial" w:cs="Arial"/>
                <w:lang w:val="es-MX"/>
              </w:rPr>
              <w:t>departamento de</w:t>
            </w:r>
            <w:r w:rsidR="004E2AD7">
              <w:rPr>
                <w:rFonts w:ascii="Arial" w:hAnsi="Arial" w:cs="Arial"/>
                <w:lang w:val="es-MX"/>
              </w:rPr>
              <w:t xml:space="preserve"> una forma liviana, de una forma tranquila y quelas persona entiendan que con nosotros se pueden </w:t>
            </w:r>
            <w:r w:rsidR="00193BD1">
              <w:rPr>
                <w:rFonts w:ascii="Arial" w:hAnsi="Arial" w:cs="Arial"/>
                <w:lang w:val="es-MX"/>
              </w:rPr>
              <w:t xml:space="preserve">comunicar </w:t>
            </w:r>
            <w:r w:rsidR="00341DF4">
              <w:rPr>
                <w:rFonts w:ascii="Arial" w:hAnsi="Arial" w:cs="Arial"/>
                <w:lang w:val="es-MX"/>
              </w:rPr>
              <w:t>directamente.</w:t>
            </w:r>
            <w:r w:rsidR="004E2AD7">
              <w:rPr>
                <w:rFonts w:ascii="Arial" w:hAnsi="Arial" w:cs="Arial"/>
                <w:lang w:val="es-MX"/>
              </w:rPr>
              <w:t xml:space="preserve">  </w:t>
            </w:r>
          </w:p>
          <w:p w14:paraId="043E10E6" w14:textId="77777777" w:rsidR="008B3ED4" w:rsidRDefault="008B3ED4" w:rsidP="00664FEE">
            <w:pPr>
              <w:jc w:val="both"/>
              <w:rPr>
                <w:rFonts w:ascii="Arial" w:hAnsi="Arial" w:cs="Arial"/>
                <w:lang w:val="es-MX"/>
              </w:rPr>
            </w:pPr>
          </w:p>
          <w:p w14:paraId="13EBFEC2" w14:textId="0225CA44" w:rsidR="008B3ED4" w:rsidRDefault="00B81933" w:rsidP="00341DF4">
            <w:pPr>
              <w:jc w:val="center"/>
              <w:rPr>
                <w:rFonts w:ascii="Arial" w:hAnsi="Arial" w:cs="Arial"/>
                <w:b/>
                <w:bCs/>
                <w:lang w:val="es-MX"/>
              </w:rPr>
            </w:pPr>
            <w:r w:rsidRPr="006E7FA0">
              <w:rPr>
                <w:rFonts w:ascii="Arial" w:hAnsi="Arial" w:cs="Arial"/>
                <w:b/>
                <w:bCs/>
                <w:lang w:val="es-MX"/>
              </w:rPr>
              <w:t xml:space="preserve">Subgerencia </w:t>
            </w:r>
            <w:r>
              <w:rPr>
                <w:rFonts w:ascii="Arial" w:hAnsi="Arial" w:cs="Arial"/>
                <w:b/>
                <w:bCs/>
                <w:lang w:val="es-MX"/>
              </w:rPr>
              <w:t>de</w:t>
            </w:r>
            <w:r w:rsidR="00EB4E0C">
              <w:rPr>
                <w:rFonts w:ascii="Arial" w:hAnsi="Arial" w:cs="Arial"/>
                <w:b/>
                <w:bCs/>
                <w:lang w:val="es-MX"/>
              </w:rPr>
              <w:t xml:space="preserve"> desarrollo </w:t>
            </w:r>
            <w:r w:rsidR="006E7FA0" w:rsidRPr="006E7FA0">
              <w:rPr>
                <w:rFonts w:ascii="Arial" w:hAnsi="Arial" w:cs="Arial"/>
                <w:b/>
                <w:bCs/>
                <w:lang w:val="es-MX"/>
              </w:rPr>
              <w:t>organizacional</w:t>
            </w:r>
          </w:p>
          <w:p w14:paraId="6C638163" w14:textId="77777777" w:rsidR="006E7FA0" w:rsidRDefault="006E7FA0" w:rsidP="00664FEE">
            <w:pPr>
              <w:jc w:val="both"/>
              <w:rPr>
                <w:rFonts w:ascii="Arial" w:hAnsi="Arial" w:cs="Arial"/>
                <w:b/>
                <w:bCs/>
                <w:lang w:val="es-MX"/>
              </w:rPr>
            </w:pPr>
          </w:p>
          <w:p w14:paraId="63FB39AE" w14:textId="20977C4D" w:rsidR="006E7FA0" w:rsidRPr="006E7FA0" w:rsidRDefault="00A93DB4" w:rsidP="00664FEE">
            <w:pPr>
              <w:jc w:val="both"/>
              <w:rPr>
                <w:rFonts w:ascii="Arial" w:hAnsi="Arial" w:cs="Arial"/>
                <w:lang w:val="es-MX"/>
              </w:rPr>
            </w:pPr>
            <w:r>
              <w:rPr>
                <w:rFonts w:ascii="Arial" w:hAnsi="Arial" w:cs="Arial"/>
                <w:lang w:val="es-MX"/>
              </w:rPr>
              <w:t xml:space="preserve">Desde la subgerencia se cuenta con </w:t>
            </w:r>
            <w:r w:rsidR="0089433D">
              <w:rPr>
                <w:rFonts w:ascii="Arial" w:hAnsi="Arial" w:cs="Arial"/>
                <w:lang w:val="es-MX"/>
              </w:rPr>
              <w:t>otras áreas</w:t>
            </w:r>
            <w:r w:rsidR="00CA4B78">
              <w:rPr>
                <w:rFonts w:ascii="Arial" w:hAnsi="Arial" w:cs="Arial"/>
                <w:lang w:val="es-MX"/>
              </w:rPr>
              <w:t xml:space="preserve"> de</w:t>
            </w:r>
            <w:r>
              <w:rPr>
                <w:rFonts w:ascii="Arial" w:hAnsi="Arial" w:cs="Arial"/>
                <w:lang w:val="es-MX"/>
              </w:rPr>
              <w:t xml:space="preserve"> </w:t>
            </w:r>
            <w:r w:rsidR="00B81933">
              <w:rPr>
                <w:rFonts w:ascii="Arial" w:hAnsi="Arial" w:cs="Arial"/>
                <w:lang w:val="es-MX"/>
              </w:rPr>
              <w:t>apoyo que</w:t>
            </w:r>
            <w:r>
              <w:rPr>
                <w:rFonts w:ascii="Arial" w:hAnsi="Arial" w:cs="Arial"/>
                <w:lang w:val="es-MX"/>
              </w:rPr>
              <w:t xml:space="preserve"> ayudan a cumplir la labor misional de nuestra </w:t>
            </w:r>
            <w:r w:rsidR="00B81933">
              <w:rPr>
                <w:rFonts w:ascii="Arial" w:hAnsi="Arial" w:cs="Arial"/>
                <w:lang w:val="es-MX"/>
              </w:rPr>
              <w:t>organización,</w:t>
            </w:r>
            <w:r>
              <w:rPr>
                <w:rFonts w:ascii="Arial" w:hAnsi="Arial" w:cs="Arial"/>
                <w:lang w:val="es-MX"/>
              </w:rPr>
              <w:t xml:space="preserve"> como es convertirnos en </w:t>
            </w:r>
            <w:r w:rsidR="00710B2D">
              <w:rPr>
                <w:rFonts w:ascii="Arial" w:hAnsi="Arial" w:cs="Arial"/>
                <w:lang w:val="es-MX"/>
              </w:rPr>
              <w:t>la mejor</w:t>
            </w:r>
            <w:r w:rsidR="00B81933">
              <w:rPr>
                <w:rFonts w:ascii="Arial" w:hAnsi="Arial" w:cs="Arial"/>
                <w:lang w:val="es-MX"/>
              </w:rPr>
              <w:t xml:space="preserve"> </w:t>
            </w:r>
            <w:r w:rsidR="003B65CC">
              <w:rPr>
                <w:rFonts w:ascii="Arial" w:hAnsi="Arial" w:cs="Arial"/>
                <w:lang w:val="es-MX"/>
              </w:rPr>
              <w:t xml:space="preserve">opción de aseguramiento para los antioqueños se cuenta con una dirección administrativa que es la forma transversal de </w:t>
            </w:r>
            <w:r w:rsidR="00710B2D">
              <w:rPr>
                <w:rFonts w:ascii="Arial" w:hAnsi="Arial" w:cs="Arial"/>
                <w:lang w:val="es-MX"/>
              </w:rPr>
              <w:t>apoyar todos</w:t>
            </w:r>
            <w:r w:rsidR="003B65CC">
              <w:rPr>
                <w:rFonts w:ascii="Arial" w:hAnsi="Arial" w:cs="Arial"/>
                <w:lang w:val="es-MX"/>
              </w:rPr>
              <w:t xml:space="preserve"> los </w:t>
            </w:r>
            <w:r w:rsidR="00F4714C">
              <w:rPr>
                <w:rFonts w:ascii="Arial" w:hAnsi="Arial" w:cs="Arial"/>
                <w:lang w:val="es-MX"/>
              </w:rPr>
              <w:t>procesos y</w:t>
            </w:r>
            <w:r w:rsidR="003B65CC">
              <w:rPr>
                <w:rFonts w:ascii="Arial" w:hAnsi="Arial" w:cs="Arial"/>
                <w:lang w:val="es-MX"/>
              </w:rPr>
              <w:t xml:space="preserve"> alcanzar </w:t>
            </w:r>
            <w:r w:rsidR="0028632A">
              <w:rPr>
                <w:rFonts w:ascii="Arial" w:hAnsi="Arial" w:cs="Arial"/>
                <w:lang w:val="es-MX"/>
              </w:rPr>
              <w:t>todos los resultados</w:t>
            </w:r>
            <w:r w:rsidR="003B65CC">
              <w:rPr>
                <w:rFonts w:ascii="Arial" w:hAnsi="Arial" w:cs="Arial"/>
                <w:lang w:val="es-MX"/>
              </w:rPr>
              <w:t xml:space="preserve"> que hemos visto a lo largo de esta presentación</w:t>
            </w:r>
            <w:r w:rsidR="0089433D">
              <w:rPr>
                <w:rFonts w:ascii="Arial" w:hAnsi="Arial" w:cs="Arial"/>
                <w:lang w:val="es-MX"/>
              </w:rPr>
              <w:t>.</w:t>
            </w:r>
            <w:r w:rsidR="003B65CC">
              <w:rPr>
                <w:rFonts w:ascii="Arial" w:hAnsi="Arial" w:cs="Arial"/>
                <w:lang w:val="es-MX"/>
              </w:rPr>
              <w:t xml:space="preserve"> </w:t>
            </w:r>
          </w:p>
          <w:p w14:paraId="44250B50" w14:textId="77777777" w:rsidR="006E7FA0" w:rsidRDefault="006E7FA0" w:rsidP="00664FEE">
            <w:pPr>
              <w:jc w:val="both"/>
              <w:rPr>
                <w:rFonts w:ascii="Arial" w:hAnsi="Arial" w:cs="Arial"/>
                <w:b/>
                <w:bCs/>
                <w:lang w:val="es-MX"/>
              </w:rPr>
            </w:pPr>
          </w:p>
          <w:p w14:paraId="46CCD70E" w14:textId="5A60C420" w:rsidR="003B65CC" w:rsidRDefault="003B65CC" w:rsidP="00664FEE">
            <w:pPr>
              <w:jc w:val="both"/>
              <w:rPr>
                <w:rFonts w:ascii="Arial" w:hAnsi="Arial" w:cs="Arial"/>
                <w:lang w:val="es-MX"/>
              </w:rPr>
            </w:pPr>
            <w:r w:rsidRPr="003B65CC">
              <w:rPr>
                <w:rFonts w:ascii="Arial" w:hAnsi="Arial" w:cs="Arial"/>
                <w:lang w:val="es-MX"/>
              </w:rPr>
              <w:t xml:space="preserve">Dirección o jefatura </w:t>
            </w:r>
            <w:r>
              <w:rPr>
                <w:rFonts w:ascii="Arial" w:hAnsi="Arial" w:cs="Arial"/>
                <w:lang w:val="es-MX"/>
              </w:rPr>
              <w:t xml:space="preserve">de </w:t>
            </w:r>
            <w:r w:rsidR="00710B2D">
              <w:rPr>
                <w:rFonts w:ascii="Arial" w:hAnsi="Arial" w:cs="Arial"/>
                <w:lang w:val="es-MX"/>
              </w:rPr>
              <w:t>gestión humana:</w:t>
            </w:r>
            <w:r>
              <w:rPr>
                <w:rFonts w:ascii="Arial" w:hAnsi="Arial" w:cs="Arial"/>
                <w:lang w:val="es-MX"/>
              </w:rPr>
              <w:t xml:space="preserve"> </w:t>
            </w:r>
            <w:r w:rsidR="00710B2D">
              <w:rPr>
                <w:rFonts w:ascii="Arial" w:hAnsi="Arial" w:cs="Arial"/>
                <w:lang w:val="es-MX"/>
              </w:rPr>
              <w:t>donde se</w:t>
            </w:r>
            <w:r>
              <w:rPr>
                <w:rFonts w:ascii="Arial" w:hAnsi="Arial" w:cs="Arial"/>
                <w:lang w:val="es-MX"/>
              </w:rPr>
              <w:t xml:space="preserve"> cuenta con un gran talento humano, se cuenta con alrededor de 1.117 </w:t>
            </w:r>
            <w:r w:rsidR="001A2F9B">
              <w:rPr>
                <w:rFonts w:ascii="Arial" w:hAnsi="Arial" w:cs="Arial"/>
                <w:lang w:val="es-MX"/>
              </w:rPr>
              <w:t>colaboradores,</w:t>
            </w:r>
            <w:r>
              <w:rPr>
                <w:rFonts w:ascii="Arial" w:hAnsi="Arial" w:cs="Arial"/>
                <w:lang w:val="es-MX"/>
              </w:rPr>
              <w:t xml:space="preserve"> de los cuales 989 son de planta y 77 por empresa temporal y 51 aprendices, no se puede dejar a lado alrededor de 20 personas </w:t>
            </w:r>
            <w:r w:rsidR="00986D8D">
              <w:rPr>
                <w:rFonts w:ascii="Arial" w:hAnsi="Arial" w:cs="Arial"/>
                <w:lang w:val="es-MX"/>
              </w:rPr>
              <w:t xml:space="preserve">que </w:t>
            </w:r>
            <w:r w:rsidR="00710B2D">
              <w:rPr>
                <w:rFonts w:ascii="Arial" w:hAnsi="Arial" w:cs="Arial"/>
                <w:lang w:val="es-MX"/>
              </w:rPr>
              <w:t>n</w:t>
            </w:r>
            <w:r w:rsidR="00986D8D">
              <w:rPr>
                <w:rFonts w:ascii="Arial" w:hAnsi="Arial" w:cs="Arial"/>
                <w:lang w:val="es-MX"/>
              </w:rPr>
              <w:t xml:space="preserve">os apoyan en los servicios generales y en la vigilancia en todas nuestras sedes, hacen </w:t>
            </w:r>
            <w:r w:rsidR="00BB2F59">
              <w:rPr>
                <w:rFonts w:ascii="Arial" w:hAnsi="Arial" w:cs="Arial"/>
                <w:lang w:val="es-MX"/>
              </w:rPr>
              <w:t>una labor fundamental</w:t>
            </w:r>
            <w:r w:rsidR="00986D8D">
              <w:rPr>
                <w:rFonts w:ascii="Arial" w:hAnsi="Arial" w:cs="Arial"/>
                <w:lang w:val="es-MX"/>
              </w:rPr>
              <w:t xml:space="preserve"> para poder desarrollar nuestras acciones. </w:t>
            </w:r>
          </w:p>
          <w:p w14:paraId="0DF5D957" w14:textId="77777777" w:rsidR="00710B2D" w:rsidRDefault="00710B2D" w:rsidP="00664FEE">
            <w:pPr>
              <w:jc w:val="both"/>
              <w:rPr>
                <w:rFonts w:ascii="Arial" w:hAnsi="Arial" w:cs="Arial"/>
                <w:lang w:val="es-MX"/>
              </w:rPr>
            </w:pPr>
          </w:p>
          <w:p w14:paraId="21BA3FCB" w14:textId="6E88555C" w:rsidR="00710B2D" w:rsidRDefault="00710B2D" w:rsidP="00664FEE">
            <w:pPr>
              <w:jc w:val="both"/>
              <w:rPr>
                <w:rFonts w:ascii="Arial" w:hAnsi="Arial" w:cs="Arial"/>
                <w:lang w:val="es-MX"/>
              </w:rPr>
            </w:pPr>
            <w:r>
              <w:rPr>
                <w:rFonts w:ascii="Arial" w:hAnsi="Arial" w:cs="Arial"/>
                <w:lang w:val="es-MX"/>
              </w:rPr>
              <w:t>Tenemos al redor de 134 sede en todo el departamento</w:t>
            </w:r>
            <w:r w:rsidR="0089433D">
              <w:rPr>
                <w:rFonts w:ascii="Arial" w:hAnsi="Arial" w:cs="Arial"/>
                <w:lang w:val="es-MX"/>
              </w:rPr>
              <w:t>,</w:t>
            </w:r>
            <w:r>
              <w:rPr>
                <w:rFonts w:ascii="Arial" w:hAnsi="Arial" w:cs="Arial"/>
                <w:lang w:val="es-MX"/>
              </w:rPr>
              <w:t xml:space="preserve"> y estas sedes están ocupadas por 157 gestores, que son la cara de Savia Salud, ante la población, son el brazo de Savia Salud, en nuestras comunidades, su labor es demasiado importante.</w:t>
            </w:r>
          </w:p>
          <w:p w14:paraId="62425AE3" w14:textId="77777777" w:rsidR="00710B2D" w:rsidRDefault="00710B2D" w:rsidP="00664FEE">
            <w:pPr>
              <w:jc w:val="both"/>
              <w:rPr>
                <w:rFonts w:ascii="Arial" w:hAnsi="Arial" w:cs="Arial"/>
                <w:lang w:val="es-MX"/>
              </w:rPr>
            </w:pPr>
          </w:p>
          <w:p w14:paraId="233F968A" w14:textId="7EC04874" w:rsidR="00710B2D" w:rsidRDefault="00710B2D" w:rsidP="00664FEE">
            <w:pPr>
              <w:jc w:val="both"/>
              <w:rPr>
                <w:rFonts w:ascii="Arial" w:hAnsi="Arial" w:cs="Arial"/>
                <w:lang w:val="es-MX"/>
              </w:rPr>
            </w:pPr>
            <w:r>
              <w:rPr>
                <w:rFonts w:ascii="Arial" w:hAnsi="Arial" w:cs="Arial"/>
                <w:lang w:val="es-MX"/>
              </w:rPr>
              <w:t xml:space="preserve">En aseguramiento tenemos un logro importantísimo para el año </w:t>
            </w:r>
            <w:r w:rsidR="001A2F9B">
              <w:rPr>
                <w:rFonts w:ascii="Arial" w:hAnsi="Arial" w:cs="Arial"/>
                <w:lang w:val="es-MX"/>
              </w:rPr>
              <w:t>2022,</w:t>
            </w:r>
            <w:r>
              <w:rPr>
                <w:rFonts w:ascii="Arial" w:hAnsi="Arial" w:cs="Arial"/>
                <w:lang w:val="es-MX"/>
              </w:rPr>
              <w:t xml:space="preserve"> donde se expande el aseguramiento, donde se expande la labor </w:t>
            </w:r>
            <w:r w:rsidR="001A2F9B">
              <w:rPr>
                <w:rFonts w:ascii="Arial" w:hAnsi="Arial" w:cs="Arial"/>
                <w:lang w:val="es-MX"/>
              </w:rPr>
              <w:t>misional de</w:t>
            </w:r>
            <w:r>
              <w:rPr>
                <w:rFonts w:ascii="Arial" w:hAnsi="Arial" w:cs="Arial"/>
                <w:lang w:val="es-MX"/>
              </w:rPr>
              <w:t xml:space="preserve"> nuestra organización ingresando al municipio de Dabeiba, es muy importante ya que el municipio</w:t>
            </w:r>
            <w:r w:rsidR="001A2F9B">
              <w:rPr>
                <w:rFonts w:ascii="Arial" w:hAnsi="Arial" w:cs="Arial"/>
                <w:lang w:val="es-MX"/>
              </w:rPr>
              <w:t xml:space="preserve"> de Dabeiba es</w:t>
            </w:r>
            <w:r>
              <w:rPr>
                <w:rFonts w:ascii="Arial" w:hAnsi="Arial" w:cs="Arial"/>
                <w:lang w:val="es-MX"/>
              </w:rPr>
              <w:t xml:space="preserve"> la puerta para el Urabá Antioqueño</w:t>
            </w:r>
            <w:r w:rsidR="001A2F9B">
              <w:rPr>
                <w:rFonts w:ascii="Arial" w:hAnsi="Arial" w:cs="Arial"/>
                <w:lang w:val="es-MX"/>
              </w:rPr>
              <w:t xml:space="preserve"> y cierra la Subregión del occidente Antioqueño, o sea que es un municipio y una   sede </w:t>
            </w:r>
            <w:r>
              <w:rPr>
                <w:rFonts w:ascii="Arial" w:hAnsi="Arial" w:cs="Arial"/>
                <w:lang w:val="es-MX"/>
              </w:rPr>
              <w:t xml:space="preserve">  </w:t>
            </w:r>
            <w:r w:rsidR="001A2F9B">
              <w:rPr>
                <w:rFonts w:ascii="Arial" w:hAnsi="Arial" w:cs="Arial"/>
                <w:lang w:val="es-MX"/>
              </w:rPr>
              <w:t>que podrá brindar atención a un gran número de usuarios, nuestro departamento.</w:t>
            </w:r>
          </w:p>
          <w:p w14:paraId="61017D30" w14:textId="77777777" w:rsidR="001A2F9B" w:rsidRDefault="001A2F9B" w:rsidP="00664FEE">
            <w:pPr>
              <w:jc w:val="both"/>
              <w:rPr>
                <w:rFonts w:ascii="Arial" w:hAnsi="Arial" w:cs="Arial"/>
                <w:lang w:val="es-MX"/>
              </w:rPr>
            </w:pPr>
          </w:p>
          <w:p w14:paraId="03465BD5" w14:textId="392924B5" w:rsidR="00816FBD" w:rsidRDefault="001A2F9B" w:rsidP="00664FEE">
            <w:pPr>
              <w:jc w:val="both"/>
              <w:rPr>
                <w:rFonts w:ascii="Arial" w:hAnsi="Arial" w:cs="Arial"/>
                <w:lang w:val="es-MX"/>
              </w:rPr>
            </w:pPr>
            <w:r>
              <w:rPr>
                <w:rFonts w:ascii="Arial" w:hAnsi="Arial" w:cs="Arial"/>
                <w:lang w:val="es-MX"/>
              </w:rPr>
              <w:t xml:space="preserve">Jefatura de tecnologías de la información: quien hizo un importante desarrollo para la organización, y es el </w:t>
            </w:r>
            <w:r w:rsidR="00BB2F59">
              <w:rPr>
                <w:rFonts w:ascii="Arial" w:hAnsi="Arial" w:cs="Arial"/>
                <w:lang w:val="es-MX"/>
              </w:rPr>
              <w:t>sistema de</w:t>
            </w:r>
            <w:r w:rsidR="007B7CC4">
              <w:rPr>
                <w:rFonts w:ascii="Arial" w:hAnsi="Arial" w:cs="Arial"/>
                <w:lang w:val="es-MX"/>
              </w:rPr>
              <w:t xml:space="preserve">  información  transversal,  llamado </w:t>
            </w:r>
            <w:r>
              <w:rPr>
                <w:rFonts w:ascii="Arial" w:hAnsi="Arial" w:cs="Arial"/>
                <w:lang w:val="es-MX"/>
              </w:rPr>
              <w:t>conexiones</w:t>
            </w:r>
            <w:r w:rsidR="007B7CC4">
              <w:rPr>
                <w:rFonts w:ascii="Arial" w:hAnsi="Arial" w:cs="Arial"/>
                <w:lang w:val="es-MX"/>
              </w:rPr>
              <w:t xml:space="preserve">, que para el año 2022, tuvo desarrollos importantes como el </w:t>
            </w:r>
            <w:r w:rsidR="00D1183B">
              <w:rPr>
                <w:rFonts w:ascii="Arial" w:hAnsi="Arial" w:cs="Arial"/>
                <w:lang w:val="es-MX"/>
              </w:rPr>
              <w:t>módulo</w:t>
            </w:r>
            <w:r w:rsidR="007B7CC4">
              <w:rPr>
                <w:rFonts w:ascii="Arial" w:hAnsi="Arial" w:cs="Arial"/>
                <w:lang w:val="es-MX"/>
              </w:rPr>
              <w:t xml:space="preserve"> de tutelas</w:t>
            </w:r>
            <w:r w:rsidR="000B3F74">
              <w:rPr>
                <w:rFonts w:ascii="Arial" w:hAnsi="Arial" w:cs="Arial"/>
                <w:lang w:val="es-MX"/>
              </w:rPr>
              <w:t xml:space="preserve">, tiene alrededor de 14 módulos  </w:t>
            </w:r>
            <w:r w:rsidR="00BB2F59">
              <w:rPr>
                <w:rFonts w:ascii="Arial" w:hAnsi="Arial" w:cs="Arial"/>
                <w:lang w:val="es-MX"/>
              </w:rPr>
              <w:t>más</w:t>
            </w:r>
            <w:r w:rsidR="0089433D">
              <w:rPr>
                <w:rFonts w:ascii="Arial" w:hAnsi="Arial" w:cs="Arial"/>
                <w:lang w:val="es-MX"/>
              </w:rPr>
              <w:t>,</w:t>
            </w:r>
            <w:r w:rsidR="000B3F74">
              <w:rPr>
                <w:rFonts w:ascii="Arial" w:hAnsi="Arial" w:cs="Arial"/>
                <w:lang w:val="es-MX"/>
              </w:rPr>
              <w:t xml:space="preserve"> </w:t>
            </w:r>
            <w:r w:rsidR="00BB2F59">
              <w:rPr>
                <w:rFonts w:ascii="Arial" w:hAnsi="Arial" w:cs="Arial"/>
                <w:lang w:val="es-MX"/>
              </w:rPr>
              <w:t xml:space="preserve"> los cuales permite  a nuestros principales clientes , que son los prestadores de servicios de salud, por medio de usuarios ingresar y gestionar la información requerida para la prestación del servicio, se permite trabajar en referencia y contrarreferencia , autorizaciones , se ha podido gestionar  conjunto con ellos desde la sensibilización para que ellos ingresen  las PQRD, entre otras acciones </w:t>
            </w:r>
            <w:r w:rsidR="00816FBD">
              <w:rPr>
                <w:rFonts w:ascii="Arial" w:hAnsi="Arial" w:cs="Arial"/>
                <w:lang w:val="es-MX"/>
              </w:rPr>
              <w:t xml:space="preserve">del sistema de información, esto hace parte de  los logros </w:t>
            </w:r>
            <w:r w:rsidR="0089433D">
              <w:rPr>
                <w:rFonts w:ascii="Arial" w:hAnsi="Arial" w:cs="Arial"/>
                <w:lang w:val="es-MX"/>
              </w:rPr>
              <w:t>más</w:t>
            </w:r>
            <w:r w:rsidR="00816FBD">
              <w:rPr>
                <w:rFonts w:ascii="Arial" w:hAnsi="Arial" w:cs="Arial"/>
                <w:lang w:val="es-MX"/>
              </w:rPr>
              <w:t xml:space="preserve"> importantes  y un orgullo para nuestra empresa.</w:t>
            </w:r>
          </w:p>
          <w:p w14:paraId="0085F048" w14:textId="77777777" w:rsidR="00816FBD" w:rsidRDefault="00816FBD" w:rsidP="00664FEE">
            <w:pPr>
              <w:jc w:val="both"/>
              <w:rPr>
                <w:rFonts w:ascii="Arial" w:hAnsi="Arial" w:cs="Arial"/>
                <w:lang w:val="es-MX"/>
              </w:rPr>
            </w:pPr>
          </w:p>
          <w:p w14:paraId="74699773" w14:textId="14132D1D" w:rsidR="001A2F9B" w:rsidRPr="003B65CC" w:rsidRDefault="00816FBD" w:rsidP="00664FEE">
            <w:pPr>
              <w:jc w:val="both"/>
              <w:rPr>
                <w:rFonts w:ascii="Arial" w:hAnsi="Arial" w:cs="Arial"/>
                <w:lang w:val="es-MX"/>
              </w:rPr>
            </w:pPr>
            <w:r>
              <w:rPr>
                <w:rFonts w:ascii="Arial" w:hAnsi="Arial" w:cs="Arial"/>
                <w:lang w:val="es-MX"/>
              </w:rPr>
              <w:t>También tenemos un desarrollo importante en el año 2022</w:t>
            </w:r>
            <w:r w:rsidR="00F4714C">
              <w:rPr>
                <w:rFonts w:ascii="Arial" w:hAnsi="Arial" w:cs="Arial"/>
                <w:lang w:val="es-MX"/>
              </w:rPr>
              <w:t xml:space="preserve">, </w:t>
            </w:r>
            <w:r>
              <w:rPr>
                <w:rFonts w:ascii="Arial" w:hAnsi="Arial" w:cs="Arial"/>
                <w:lang w:val="es-MX"/>
              </w:rPr>
              <w:t>es la inteligencia de negocios, tenemos alrededor de 24 tableros, que nos permiten recoger  la información</w:t>
            </w:r>
            <w:r w:rsidR="00D42E33">
              <w:rPr>
                <w:rFonts w:ascii="Arial" w:hAnsi="Arial" w:cs="Arial"/>
                <w:lang w:val="es-MX"/>
              </w:rPr>
              <w:t>,</w:t>
            </w:r>
            <w:r>
              <w:rPr>
                <w:rFonts w:ascii="Arial" w:hAnsi="Arial" w:cs="Arial"/>
                <w:lang w:val="es-MX"/>
              </w:rPr>
              <w:t xml:space="preserve"> analizarla y tomar decisiones de manera </w:t>
            </w:r>
            <w:r w:rsidR="00F4714C">
              <w:rPr>
                <w:rFonts w:ascii="Arial" w:hAnsi="Arial" w:cs="Arial"/>
                <w:lang w:val="es-MX"/>
              </w:rPr>
              <w:t>más</w:t>
            </w:r>
            <w:r>
              <w:rPr>
                <w:rFonts w:ascii="Arial" w:hAnsi="Arial" w:cs="Arial"/>
                <w:lang w:val="es-MX"/>
              </w:rPr>
              <w:t xml:space="preserve"> acertada, también en </w:t>
            </w:r>
            <w:r w:rsidR="00F4714C">
              <w:rPr>
                <w:rFonts w:ascii="Arial" w:hAnsi="Arial" w:cs="Arial"/>
                <w:lang w:val="es-MX"/>
              </w:rPr>
              <w:t>desarrollos</w:t>
            </w:r>
            <w:r>
              <w:rPr>
                <w:rFonts w:ascii="Arial" w:hAnsi="Arial" w:cs="Arial"/>
                <w:lang w:val="es-MX"/>
              </w:rPr>
              <w:t xml:space="preserve"> importantes en tecnología de la información para la jefatura  de gestión humana  </w:t>
            </w:r>
            <w:r w:rsidR="00F4714C">
              <w:rPr>
                <w:rFonts w:ascii="Arial" w:hAnsi="Arial" w:cs="Arial"/>
                <w:lang w:val="es-MX"/>
              </w:rPr>
              <w:t xml:space="preserve"> contamos con </w:t>
            </w:r>
            <w:proofErr w:type="spellStart"/>
            <w:r w:rsidR="00F4714C">
              <w:rPr>
                <w:rFonts w:ascii="Arial" w:hAnsi="Arial" w:cs="Arial"/>
                <w:lang w:val="es-MX"/>
              </w:rPr>
              <w:t>Buk</w:t>
            </w:r>
            <w:proofErr w:type="spellEnd"/>
            <w:r w:rsidR="00F4714C">
              <w:rPr>
                <w:rFonts w:ascii="Arial" w:hAnsi="Arial" w:cs="Arial"/>
                <w:lang w:val="es-MX"/>
              </w:rPr>
              <w:t xml:space="preserve">, que es un </w:t>
            </w:r>
            <w:r w:rsidR="0027017F">
              <w:rPr>
                <w:rFonts w:ascii="Arial" w:hAnsi="Arial" w:cs="Arial"/>
                <w:lang w:val="es-MX"/>
              </w:rPr>
              <w:t xml:space="preserve">software que </w:t>
            </w:r>
            <w:r w:rsidR="00C70874">
              <w:rPr>
                <w:rFonts w:ascii="Arial" w:hAnsi="Arial" w:cs="Arial"/>
                <w:lang w:val="es-MX"/>
              </w:rPr>
              <w:t>n</w:t>
            </w:r>
            <w:r w:rsidR="0027017F">
              <w:rPr>
                <w:rFonts w:ascii="Arial" w:hAnsi="Arial" w:cs="Arial"/>
                <w:lang w:val="es-MX"/>
              </w:rPr>
              <w:t>os  permite tener recogido todo lo que es la etapa precontractual, contractual, el seguimiento</w:t>
            </w:r>
            <w:r w:rsidR="00C70874">
              <w:rPr>
                <w:rFonts w:ascii="Arial" w:hAnsi="Arial" w:cs="Arial"/>
                <w:lang w:val="es-MX"/>
              </w:rPr>
              <w:t>,</w:t>
            </w:r>
            <w:r w:rsidR="00D42E33">
              <w:rPr>
                <w:rFonts w:ascii="Arial" w:hAnsi="Arial" w:cs="Arial"/>
                <w:lang w:val="es-MX"/>
              </w:rPr>
              <w:t xml:space="preserve"> </w:t>
            </w:r>
            <w:r w:rsidR="0027017F">
              <w:rPr>
                <w:rFonts w:ascii="Arial" w:hAnsi="Arial" w:cs="Arial"/>
                <w:lang w:val="es-MX"/>
              </w:rPr>
              <w:t xml:space="preserve">todo el proceso de nuestros </w:t>
            </w:r>
            <w:r w:rsidR="0027017F">
              <w:rPr>
                <w:rFonts w:ascii="Arial" w:hAnsi="Arial" w:cs="Arial"/>
                <w:lang w:val="es-MX"/>
              </w:rPr>
              <w:lastRenderedPageBreak/>
              <w:t xml:space="preserve">colaboradores, mientras prestan el servicio  a nuestra organización , de esta manera  recogemos un poco los logros </w:t>
            </w:r>
            <w:r w:rsidR="00C70874">
              <w:rPr>
                <w:rFonts w:ascii="Arial" w:hAnsi="Arial" w:cs="Arial"/>
                <w:lang w:val="es-MX"/>
              </w:rPr>
              <w:t>más</w:t>
            </w:r>
            <w:r w:rsidR="0027017F">
              <w:rPr>
                <w:rFonts w:ascii="Arial" w:hAnsi="Arial" w:cs="Arial"/>
                <w:lang w:val="es-MX"/>
              </w:rPr>
              <w:t xml:space="preserve"> importantes de la </w:t>
            </w:r>
            <w:r w:rsidR="00D42E33">
              <w:rPr>
                <w:rFonts w:ascii="Arial" w:hAnsi="Arial" w:cs="Arial"/>
                <w:lang w:val="es-MX"/>
              </w:rPr>
              <w:t>S</w:t>
            </w:r>
            <w:r w:rsidR="0027017F">
              <w:rPr>
                <w:rFonts w:ascii="Arial" w:hAnsi="Arial" w:cs="Arial"/>
                <w:lang w:val="es-MX"/>
              </w:rPr>
              <w:t>u</w:t>
            </w:r>
            <w:r w:rsidR="00D42E33">
              <w:rPr>
                <w:rFonts w:ascii="Arial" w:hAnsi="Arial" w:cs="Arial"/>
                <w:lang w:val="es-MX"/>
              </w:rPr>
              <w:t>b</w:t>
            </w:r>
            <w:r w:rsidR="0027017F">
              <w:rPr>
                <w:rFonts w:ascii="Arial" w:hAnsi="Arial" w:cs="Arial"/>
                <w:lang w:val="es-MX"/>
              </w:rPr>
              <w:t xml:space="preserve">gerencia de desarrollo organizacional </w:t>
            </w:r>
            <w:r w:rsidR="00C70874">
              <w:rPr>
                <w:rFonts w:ascii="Arial" w:hAnsi="Arial" w:cs="Arial"/>
                <w:lang w:val="es-MX"/>
              </w:rPr>
              <w:t xml:space="preserve">, sin dejar a un lado  las demás acciones, que desde gestión humana se desarrollan  y que hacen parte </w:t>
            </w:r>
            <w:r w:rsidR="00D42E33">
              <w:rPr>
                <w:rFonts w:ascii="Arial" w:hAnsi="Arial" w:cs="Arial"/>
                <w:lang w:val="es-MX"/>
              </w:rPr>
              <w:t>más</w:t>
            </w:r>
            <w:r w:rsidR="00C70874">
              <w:rPr>
                <w:rFonts w:ascii="Arial" w:hAnsi="Arial" w:cs="Arial"/>
                <w:lang w:val="es-MX"/>
              </w:rPr>
              <w:t xml:space="preserve"> del ser de nuestros colaboradores , y es todo lo que desde seguridad y salud en </w:t>
            </w:r>
            <w:r w:rsidR="00D42E33">
              <w:rPr>
                <w:rFonts w:ascii="Arial" w:hAnsi="Arial" w:cs="Arial"/>
                <w:lang w:val="es-MX"/>
              </w:rPr>
              <w:t>el</w:t>
            </w:r>
            <w:r w:rsidR="00C70874">
              <w:rPr>
                <w:rFonts w:ascii="Arial" w:hAnsi="Arial" w:cs="Arial"/>
                <w:lang w:val="es-MX"/>
              </w:rPr>
              <w:t xml:space="preserve"> trabajo  se hace</w:t>
            </w:r>
            <w:r w:rsidR="00EF7AC0">
              <w:rPr>
                <w:rFonts w:ascii="Arial" w:hAnsi="Arial" w:cs="Arial"/>
                <w:lang w:val="es-MX"/>
              </w:rPr>
              <w:t xml:space="preserve">, también desde la jefatura de gestión humana tenemos un área  para formación y desarrollo , pensando en la cualificación de nuestros colaboradores , para transmitir una mejor información  y hacer un mejor desarrollo de las funciones , que van pro de la salud , de nuestra población </w:t>
            </w:r>
          </w:p>
          <w:p w14:paraId="2FA14DF3" w14:textId="1B594CF5" w:rsidR="006E7FA0" w:rsidRDefault="006E7FA0" w:rsidP="00664FEE">
            <w:pPr>
              <w:jc w:val="both"/>
              <w:rPr>
                <w:rFonts w:ascii="Arial" w:hAnsi="Arial" w:cs="Arial"/>
                <w:b/>
                <w:bCs/>
                <w:lang w:val="es-MX"/>
              </w:rPr>
            </w:pPr>
          </w:p>
          <w:p w14:paraId="36F2C316" w14:textId="210228C4" w:rsidR="006E7FA0" w:rsidRPr="00EF7AC0" w:rsidRDefault="00EF7AC0" w:rsidP="00664FEE">
            <w:pPr>
              <w:jc w:val="both"/>
              <w:rPr>
                <w:rFonts w:ascii="Arial" w:hAnsi="Arial" w:cs="Arial"/>
                <w:lang w:val="es-MX"/>
              </w:rPr>
            </w:pPr>
            <w:r w:rsidRPr="00D42E33">
              <w:rPr>
                <w:rFonts w:ascii="Arial" w:hAnsi="Arial" w:cs="Arial"/>
                <w:lang w:val="es-MX"/>
              </w:rPr>
              <w:t xml:space="preserve">Se agradece a </w:t>
            </w:r>
            <w:r w:rsidR="00846905" w:rsidRPr="00D42E33">
              <w:rPr>
                <w:rFonts w:ascii="Arial" w:hAnsi="Arial" w:cs="Arial"/>
                <w:lang w:val="es-MX"/>
              </w:rPr>
              <w:t>toda la persona</w:t>
            </w:r>
            <w:r w:rsidRPr="00D42E33">
              <w:rPr>
                <w:rFonts w:ascii="Arial" w:hAnsi="Arial" w:cs="Arial"/>
                <w:lang w:val="es-MX"/>
              </w:rPr>
              <w:t xml:space="preserve"> que estuvieron conectadas en toda la transmisión, escuchando cuales son los </w:t>
            </w:r>
            <w:r w:rsidR="00D42E33" w:rsidRPr="00D42E33">
              <w:rPr>
                <w:rFonts w:ascii="Arial" w:hAnsi="Arial" w:cs="Arial"/>
                <w:lang w:val="es-MX"/>
              </w:rPr>
              <w:t>logros de</w:t>
            </w:r>
            <w:r w:rsidRPr="00D42E33">
              <w:rPr>
                <w:rFonts w:ascii="Arial" w:hAnsi="Arial" w:cs="Arial"/>
                <w:lang w:val="es-MX"/>
              </w:rPr>
              <w:t xml:space="preserve"> </w:t>
            </w:r>
            <w:r w:rsidR="00D42E33" w:rsidRPr="00D42E33">
              <w:rPr>
                <w:rFonts w:ascii="Arial" w:hAnsi="Arial" w:cs="Arial"/>
                <w:lang w:val="es-MX"/>
              </w:rPr>
              <w:t>la</w:t>
            </w:r>
            <w:r w:rsidRPr="00D42E33">
              <w:rPr>
                <w:rFonts w:ascii="Arial" w:hAnsi="Arial" w:cs="Arial"/>
                <w:lang w:val="es-MX"/>
              </w:rPr>
              <w:t xml:space="preserve"> organización y hacia </w:t>
            </w:r>
            <w:r w:rsidR="00D42E33" w:rsidRPr="00D42E33">
              <w:rPr>
                <w:rFonts w:ascii="Arial" w:hAnsi="Arial" w:cs="Arial"/>
                <w:lang w:val="es-MX"/>
              </w:rPr>
              <w:t>dónde</w:t>
            </w:r>
            <w:r w:rsidRPr="00D42E33">
              <w:rPr>
                <w:rFonts w:ascii="Arial" w:hAnsi="Arial" w:cs="Arial"/>
                <w:lang w:val="es-MX"/>
              </w:rPr>
              <w:t xml:space="preserve"> va Savia salud EPS, siempre trabajando para ser la menor opción en aseguramiento y trabajando por calidad de </w:t>
            </w:r>
            <w:r w:rsidR="00193BD1" w:rsidRPr="00D42E33">
              <w:rPr>
                <w:rFonts w:ascii="Arial" w:hAnsi="Arial" w:cs="Arial"/>
                <w:lang w:val="es-MX"/>
              </w:rPr>
              <w:t>vida de</w:t>
            </w:r>
            <w:r w:rsidRPr="00D42E33">
              <w:rPr>
                <w:rFonts w:ascii="Arial" w:hAnsi="Arial" w:cs="Arial"/>
                <w:lang w:val="es-MX"/>
              </w:rPr>
              <w:t xml:space="preserve"> sus </w:t>
            </w:r>
            <w:r w:rsidR="00193BD1" w:rsidRPr="00D42E33">
              <w:rPr>
                <w:rFonts w:ascii="Arial" w:hAnsi="Arial" w:cs="Arial"/>
                <w:lang w:val="es-MX"/>
              </w:rPr>
              <w:t>asegurados.</w:t>
            </w:r>
            <w:r w:rsidR="0091674C" w:rsidRPr="00D42E33">
              <w:rPr>
                <w:rFonts w:ascii="Arial" w:hAnsi="Arial" w:cs="Arial"/>
                <w:lang w:val="es-MX"/>
              </w:rPr>
              <w:t xml:space="preserve"> Savia somos </w:t>
            </w:r>
            <w:r w:rsidR="00D42E33" w:rsidRPr="00D42E33">
              <w:rPr>
                <w:rFonts w:ascii="Arial" w:hAnsi="Arial" w:cs="Arial"/>
                <w:lang w:val="es-MX"/>
              </w:rPr>
              <w:t>todos.</w:t>
            </w:r>
          </w:p>
          <w:p w14:paraId="6D0764EC" w14:textId="77777777" w:rsidR="00C0417A" w:rsidRPr="00EF7AC0" w:rsidRDefault="00C0417A" w:rsidP="00664FEE">
            <w:pPr>
              <w:jc w:val="both"/>
              <w:rPr>
                <w:rFonts w:ascii="Arial" w:hAnsi="Arial" w:cs="Arial"/>
                <w:lang w:val="es-MX"/>
              </w:rPr>
            </w:pPr>
          </w:p>
          <w:p w14:paraId="798CEAC8" w14:textId="77777777" w:rsidR="00D92CF0" w:rsidRDefault="00D92CF0" w:rsidP="00D92CF0">
            <w:pPr>
              <w:jc w:val="both"/>
              <w:rPr>
                <w:rFonts w:ascii="Arial" w:hAnsi="Arial" w:cs="Arial"/>
              </w:rPr>
            </w:pPr>
          </w:p>
          <w:p w14:paraId="660EFE64" w14:textId="33AB1D1A" w:rsidR="00D857CD" w:rsidRPr="00664FEE" w:rsidRDefault="00193BD1" w:rsidP="00846905">
            <w:pPr>
              <w:jc w:val="both"/>
              <w:rPr>
                <w:rFonts w:ascii="Arial" w:eastAsia="Arial" w:hAnsi="Arial" w:cs="Arial"/>
                <w:color w:val="000000"/>
              </w:rPr>
            </w:pPr>
            <w:r>
              <w:rPr>
                <w:rFonts w:ascii="Arial" w:eastAsia="Arial" w:hAnsi="Arial" w:cs="Arial"/>
                <w:color w:val="000000"/>
              </w:rPr>
              <w:t>S</w:t>
            </w:r>
            <w:r w:rsidR="007B3491">
              <w:rPr>
                <w:rFonts w:ascii="Arial" w:eastAsia="Arial" w:hAnsi="Arial" w:cs="Arial"/>
                <w:color w:val="000000"/>
              </w:rPr>
              <w:t xml:space="preserve">iendo las </w:t>
            </w:r>
            <w:r w:rsidR="003A4FAF">
              <w:rPr>
                <w:rFonts w:ascii="Arial" w:eastAsia="Arial" w:hAnsi="Arial" w:cs="Arial"/>
                <w:color w:val="000000"/>
              </w:rPr>
              <w:t>11:00</w:t>
            </w:r>
            <w:r w:rsidR="007B3491">
              <w:rPr>
                <w:rFonts w:ascii="Arial" w:eastAsia="Arial" w:hAnsi="Arial" w:cs="Arial"/>
                <w:color w:val="000000"/>
              </w:rPr>
              <w:t xml:space="preserve"> </w:t>
            </w:r>
            <w:r w:rsidR="00846905">
              <w:rPr>
                <w:rFonts w:ascii="Arial" w:eastAsia="Arial" w:hAnsi="Arial" w:cs="Arial"/>
                <w:color w:val="000000"/>
              </w:rPr>
              <w:t>am, se</w:t>
            </w:r>
            <w:r w:rsidR="00684114">
              <w:rPr>
                <w:rFonts w:ascii="Arial" w:eastAsia="Arial" w:hAnsi="Arial" w:cs="Arial"/>
                <w:color w:val="000000"/>
              </w:rPr>
              <w:t xml:space="preserve"> </w:t>
            </w:r>
            <w:r w:rsidR="00341DF4">
              <w:rPr>
                <w:rFonts w:ascii="Arial" w:eastAsia="Arial" w:hAnsi="Arial" w:cs="Arial"/>
                <w:color w:val="000000"/>
              </w:rPr>
              <w:t>da por</w:t>
            </w:r>
            <w:r w:rsidR="00684114">
              <w:rPr>
                <w:rFonts w:ascii="Arial" w:eastAsia="Arial" w:hAnsi="Arial" w:cs="Arial"/>
                <w:color w:val="000000"/>
              </w:rPr>
              <w:t xml:space="preserve"> terminada la audiencia, </w:t>
            </w:r>
            <w:r w:rsidR="007B3491">
              <w:rPr>
                <w:rFonts w:ascii="Arial" w:eastAsia="Arial" w:hAnsi="Arial" w:cs="Arial"/>
                <w:color w:val="000000"/>
              </w:rPr>
              <w:t xml:space="preserve">con un total de </w:t>
            </w:r>
            <w:r>
              <w:rPr>
                <w:rFonts w:ascii="Arial" w:eastAsia="Arial" w:hAnsi="Arial" w:cs="Arial"/>
                <w:color w:val="000000"/>
              </w:rPr>
              <w:t xml:space="preserve">844 </w:t>
            </w:r>
            <w:r w:rsidR="007B3491">
              <w:rPr>
                <w:rFonts w:ascii="Arial" w:eastAsia="Arial" w:hAnsi="Arial" w:cs="Arial"/>
                <w:color w:val="000000"/>
              </w:rPr>
              <w:t xml:space="preserve">personas </w:t>
            </w:r>
            <w:r>
              <w:rPr>
                <w:rFonts w:ascii="Arial" w:eastAsia="Arial" w:hAnsi="Arial" w:cs="Arial"/>
                <w:color w:val="000000"/>
              </w:rPr>
              <w:t xml:space="preserve">conectadas al </w:t>
            </w:r>
            <w:r w:rsidR="007B3491">
              <w:rPr>
                <w:rFonts w:ascii="Arial" w:eastAsia="Arial" w:hAnsi="Arial" w:cs="Arial"/>
                <w:color w:val="000000"/>
              </w:rPr>
              <w:t xml:space="preserve"> evento</w:t>
            </w:r>
            <w:r w:rsidR="00846905">
              <w:rPr>
                <w:rFonts w:ascii="Arial" w:eastAsia="Arial" w:hAnsi="Arial" w:cs="Arial"/>
                <w:color w:val="000000"/>
              </w:rPr>
              <w:t>.</w:t>
            </w:r>
          </w:p>
        </w:tc>
      </w:tr>
      <w:tr w:rsidR="004A3F41" w14:paraId="17ECBAF3" w14:textId="77777777" w:rsidTr="00364A27">
        <w:tc>
          <w:tcPr>
            <w:tcW w:w="8642" w:type="dxa"/>
          </w:tcPr>
          <w:p w14:paraId="0CB5077B" w14:textId="216AB0FE" w:rsidR="004A3F41" w:rsidRDefault="004A3F41" w:rsidP="004A3F41">
            <w:pPr>
              <w:pBdr>
                <w:top w:val="nil"/>
                <w:left w:val="nil"/>
                <w:bottom w:val="nil"/>
                <w:right w:val="nil"/>
                <w:between w:val="nil"/>
              </w:pBdr>
              <w:jc w:val="both"/>
              <w:rPr>
                <w:rFonts w:ascii="Arial" w:eastAsia="Arial" w:hAnsi="Arial" w:cs="Arial"/>
                <w:b/>
                <w:color w:val="000000"/>
              </w:rPr>
            </w:pPr>
          </w:p>
        </w:tc>
      </w:tr>
    </w:tbl>
    <w:p w14:paraId="501EF72A" w14:textId="77777777" w:rsidR="00CB3418" w:rsidRDefault="00CB3418">
      <w:pPr>
        <w:rPr>
          <w:rFonts w:ascii="Arial" w:eastAsia="Arial" w:hAnsi="Arial" w:cs="Arial"/>
        </w:rPr>
      </w:pPr>
    </w:p>
    <w:tbl>
      <w:tblPr>
        <w:tblStyle w:val="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993"/>
      </w:tblGrid>
      <w:tr w:rsidR="00CB3418" w14:paraId="584A5870" w14:textId="77777777">
        <w:tc>
          <w:tcPr>
            <w:tcW w:w="8755" w:type="dxa"/>
            <w:gridSpan w:val="3"/>
            <w:vAlign w:val="center"/>
          </w:tcPr>
          <w:p w14:paraId="4EFCEE2F"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ACUERDOS Y COMPROMISOS</w:t>
            </w:r>
          </w:p>
        </w:tc>
      </w:tr>
      <w:tr w:rsidR="00CB3418" w14:paraId="0720EA90" w14:textId="77777777">
        <w:tc>
          <w:tcPr>
            <w:tcW w:w="2881" w:type="dxa"/>
            <w:vAlign w:val="center"/>
          </w:tcPr>
          <w:p w14:paraId="372FB8F3" w14:textId="77777777" w:rsidR="00CB3418" w:rsidRDefault="00C27049">
            <w:pPr>
              <w:jc w:val="center"/>
              <w:rPr>
                <w:rFonts w:ascii="Arial" w:eastAsia="Arial" w:hAnsi="Arial" w:cs="Arial"/>
                <w:b/>
              </w:rPr>
            </w:pPr>
            <w:r>
              <w:rPr>
                <w:rFonts w:ascii="Arial" w:eastAsia="Arial" w:hAnsi="Arial" w:cs="Arial"/>
                <w:b/>
              </w:rPr>
              <w:t>DESCRIPCIÓN</w:t>
            </w:r>
          </w:p>
        </w:tc>
        <w:tc>
          <w:tcPr>
            <w:tcW w:w="2881" w:type="dxa"/>
            <w:vAlign w:val="center"/>
          </w:tcPr>
          <w:p w14:paraId="3CD70A36" w14:textId="77777777" w:rsidR="00CB3418" w:rsidRDefault="00C27049">
            <w:pPr>
              <w:jc w:val="center"/>
              <w:rPr>
                <w:rFonts w:ascii="Arial" w:eastAsia="Arial" w:hAnsi="Arial" w:cs="Arial"/>
                <w:b/>
              </w:rPr>
            </w:pPr>
            <w:r>
              <w:rPr>
                <w:rFonts w:ascii="Arial" w:eastAsia="Arial" w:hAnsi="Arial" w:cs="Arial"/>
                <w:b/>
              </w:rPr>
              <w:t>RESPONSABLES</w:t>
            </w:r>
          </w:p>
        </w:tc>
        <w:tc>
          <w:tcPr>
            <w:tcW w:w="2993" w:type="dxa"/>
            <w:vAlign w:val="center"/>
          </w:tcPr>
          <w:p w14:paraId="20AF7B7B" w14:textId="77777777" w:rsidR="00CB3418" w:rsidRDefault="00C27049">
            <w:pPr>
              <w:jc w:val="center"/>
              <w:rPr>
                <w:rFonts w:ascii="Arial" w:eastAsia="Arial" w:hAnsi="Arial" w:cs="Arial"/>
                <w:b/>
              </w:rPr>
            </w:pPr>
            <w:r>
              <w:rPr>
                <w:rFonts w:ascii="Arial" w:eastAsia="Arial" w:hAnsi="Arial" w:cs="Arial"/>
                <w:b/>
              </w:rPr>
              <w:t>FECHA DE CUMPLIMIENTO</w:t>
            </w:r>
          </w:p>
        </w:tc>
      </w:tr>
      <w:tr w:rsidR="00CB3418" w14:paraId="7EE3C242" w14:textId="77777777">
        <w:tc>
          <w:tcPr>
            <w:tcW w:w="2881" w:type="dxa"/>
            <w:vAlign w:val="center"/>
          </w:tcPr>
          <w:p w14:paraId="14D357BA" w14:textId="77777777" w:rsidR="00CB3418" w:rsidRDefault="00C27049">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No aplica</w:t>
            </w:r>
          </w:p>
        </w:tc>
        <w:tc>
          <w:tcPr>
            <w:tcW w:w="2881" w:type="dxa"/>
            <w:vAlign w:val="center"/>
          </w:tcPr>
          <w:p w14:paraId="0AD94401" w14:textId="77777777" w:rsidR="00CB3418" w:rsidRDefault="00C27049">
            <w:pPr>
              <w:jc w:val="both"/>
              <w:rPr>
                <w:rFonts w:ascii="Arial" w:eastAsia="Arial" w:hAnsi="Arial" w:cs="Arial"/>
              </w:rPr>
            </w:pPr>
            <w:r>
              <w:rPr>
                <w:rFonts w:ascii="Arial" w:eastAsia="Arial" w:hAnsi="Arial" w:cs="Arial"/>
              </w:rPr>
              <w:t>No aplica</w:t>
            </w:r>
          </w:p>
        </w:tc>
        <w:tc>
          <w:tcPr>
            <w:tcW w:w="2993" w:type="dxa"/>
            <w:vAlign w:val="center"/>
          </w:tcPr>
          <w:p w14:paraId="4C128E23" w14:textId="77777777" w:rsidR="00CB3418" w:rsidRDefault="00C27049">
            <w:pPr>
              <w:jc w:val="both"/>
              <w:rPr>
                <w:rFonts w:ascii="Arial" w:eastAsia="Arial" w:hAnsi="Arial" w:cs="Arial"/>
              </w:rPr>
            </w:pPr>
            <w:r>
              <w:rPr>
                <w:rFonts w:ascii="Arial" w:eastAsia="Arial" w:hAnsi="Arial" w:cs="Arial"/>
              </w:rPr>
              <w:t>No aplica</w:t>
            </w:r>
          </w:p>
        </w:tc>
      </w:tr>
    </w:tbl>
    <w:p w14:paraId="02A04D40" w14:textId="77777777" w:rsidR="00CB3418" w:rsidRDefault="00CB3418">
      <w:pPr>
        <w:spacing w:after="0"/>
        <w:rPr>
          <w:rFonts w:ascii="Arial" w:eastAsia="Arial" w:hAnsi="Arial" w:cs="Arial"/>
          <w:b/>
          <w:sz w:val="20"/>
          <w:szCs w:val="20"/>
        </w:rPr>
      </w:pPr>
    </w:p>
    <w:p w14:paraId="65753CCA" w14:textId="77777777" w:rsidR="0087633A" w:rsidRDefault="0087633A">
      <w:pPr>
        <w:rPr>
          <w:rFonts w:ascii="Arial" w:eastAsia="Arial" w:hAnsi="Arial" w:cs="Arial"/>
          <w:b/>
          <w:sz w:val="20"/>
          <w:szCs w:val="20"/>
        </w:rPr>
      </w:pPr>
    </w:p>
    <w:p w14:paraId="5AC039AF" w14:textId="223D8955" w:rsidR="00CB3418" w:rsidRDefault="00C27049">
      <w:pPr>
        <w:rPr>
          <w:rFonts w:ascii="Arial" w:eastAsia="Arial" w:hAnsi="Arial" w:cs="Arial"/>
          <w:sz w:val="20"/>
          <w:szCs w:val="20"/>
        </w:rPr>
      </w:pPr>
      <w:r>
        <w:rPr>
          <w:rFonts w:ascii="Arial" w:eastAsia="Arial" w:hAnsi="Arial" w:cs="Arial"/>
          <w:b/>
          <w:sz w:val="20"/>
          <w:szCs w:val="20"/>
        </w:rPr>
        <w:t xml:space="preserve">Acta elaborada por: </w:t>
      </w:r>
      <w:r w:rsidR="00725074">
        <w:rPr>
          <w:rFonts w:ascii="Arial" w:eastAsia="Arial" w:hAnsi="Arial" w:cs="Arial"/>
          <w:sz w:val="20"/>
          <w:szCs w:val="20"/>
        </w:rPr>
        <w:t xml:space="preserve">Lina María Pérez Vargas </w:t>
      </w:r>
    </w:p>
    <w:p w14:paraId="5C162B57" w14:textId="657A5236" w:rsidR="0087633A" w:rsidRDefault="0087633A">
      <w:pPr>
        <w:rPr>
          <w:rFonts w:ascii="Arial" w:eastAsia="Arial" w:hAnsi="Arial" w:cs="Arial"/>
          <w:b/>
          <w:sz w:val="20"/>
          <w:szCs w:val="20"/>
        </w:rPr>
      </w:pPr>
      <w:r w:rsidRPr="0087633A">
        <w:rPr>
          <w:rFonts w:ascii="Arial" w:eastAsia="Arial" w:hAnsi="Arial" w:cs="Arial"/>
          <w:b/>
          <w:bCs/>
          <w:sz w:val="20"/>
          <w:szCs w:val="20"/>
        </w:rPr>
        <w:t>Revisada por:</w:t>
      </w:r>
      <w:r>
        <w:rPr>
          <w:rFonts w:ascii="Arial" w:eastAsia="Arial" w:hAnsi="Arial" w:cs="Arial"/>
          <w:sz w:val="20"/>
          <w:szCs w:val="20"/>
        </w:rPr>
        <w:t xml:space="preserve"> </w:t>
      </w:r>
      <w:r w:rsidR="00725074">
        <w:rPr>
          <w:rFonts w:ascii="Arial" w:eastAsia="Arial" w:hAnsi="Arial" w:cs="Arial"/>
          <w:sz w:val="20"/>
          <w:szCs w:val="20"/>
        </w:rPr>
        <w:t xml:space="preserve">Ingrid Caballero Enamorado </w:t>
      </w:r>
    </w:p>
    <w:p w14:paraId="79B4B590" w14:textId="77777777" w:rsidR="00CB3418" w:rsidRDefault="00CB3418">
      <w:pPr>
        <w:spacing w:after="0" w:line="240" w:lineRule="auto"/>
        <w:jc w:val="both"/>
        <w:rPr>
          <w:rFonts w:ascii="Arial" w:eastAsia="Arial" w:hAnsi="Arial" w:cs="Arial"/>
          <w:b/>
        </w:rPr>
      </w:pPr>
    </w:p>
    <w:p w14:paraId="24A65B5C" w14:textId="77777777" w:rsidR="00CB3418" w:rsidRDefault="00CB3418">
      <w:pPr>
        <w:spacing w:after="0" w:line="240" w:lineRule="auto"/>
        <w:jc w:val="both"/>
        <w:rPr>
          <w:rFonts w:ascii="Arial" w:eastAsia="Arial" w:hAnsi="Arial" w:cs="Arial"/>
          <w:b/>
        </w:rPr>
      </w:pPr>
    </w:p>
    <w:p w14:paraId="1D0BB09D" w14:textId="77777777" w:rsidR="00CB3418" w:rsidRDefault="00CB3418">
      <w:pPr>
        <w:rPr>
          <w:rFonts w:ascii="Arial" w:eastAsia="Arial" w:hAnsi="Arial" w:cs="Arial"/>
        </w:rPr>
      </w:pPr>
    </w:p>
    <w:sectPr w:rsidR="00CB3418">
      <w:headerReference w:type="default" r:id="rId9"/>
      <w:footerReference w:type="default" r:id="rId10"/>
      <w:pgSz w:w="11906" w:h="16838"/>
      <w:pgMar w:top="1417" w:right="1701" w:bottom="1417" w:left="1701"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CF2A" w14:textId="77777777" w:rsidR="00417A72" w:rsidRDefault="00417A72">
      <w:pPr>
        <w:spacing w:after="0" w:line="240" w:lineRule="auto"/>
      </w:pPr>
      <w:r>
        <w:separator/>
      </w:r>
    </w:p>
  </w:endnote>
  <w:endnote w:type="continuationSeparator" w:id="0">
    <w:p w14:paraId="4BB5CF1C" w14:textId="77777777" w:rsidR="00417A72" w:rsidRDefault="004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6E40"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COPIA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6A59" w14:textId="77777777" w:rsidR="00417A72" w:rsidRDefault="00417A72">
      <w:pPr>
        <w:spacing w:after="0" w:line="240" w:lineRule="auto"/>
      </w:pPr>
      <w:r>
        <w:separator/>
      </w:r>
    </w:p>
  </w:footnote>
  <w:footnote w:type="continuationSeparator" w:id="0">
    <w:p w14:paraId="5ECE984F" w14:textId="77777777" w:rsidR="00417A72" w:rsidRDefault="0041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54AB" w14:textId="77777777" w:rsidR="00744FD0" w:rsidRDefault="00744FD0">
    <w:pPr>
      <w:widowControl w:val="0"/>
      <w:pBdr>
        <w:top w:val="nil"/>
        <w:left w:val="nil"/>
        <w:bottom w:val="nil"/>
        <w:right w:val="nil"/>
        <w:between w:val="nil"/>
      </w:pBdr>
      <w:spacing w:after="0"/>
      <w:rPr>
        <w:rFonts w:ascii="Arial" w:eastAsia="Arial" w:hAnsi="Arial" w:cs="Arial"/>
      </w:rPr>
    </w:pPr>
  </w:p>
  <w:tbl>
    <w:tblPr>
      <w:tblStyle w:val="1"/>
      <w:tblW w:w="8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4253"/>
      <w:gridCol w:w="1456"/>
      <w:gridCol w:w="1498"/>
    </w:tblGrid>
    <w:tr w:rsidR="00744FD0" w14:paraId="4C03220F" w14:textId="77777777">
      <w:trPr>
        <w:trHeight w:val="280"/>
        <w:jc w:val="center"/>
      </w:trPr>
      <w:tc>
        <w:tcPr>
          <w:tcW w:w="1641" w:type="dxa"/>
          <w:vMerge w:val="restart"/>
        </w:tcPr>
        <w:p w14:paraId="1B902EF7" w14:textId="77777777" w:rsidR="00744FD0" w:rsidRDefault="00744FD0">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0"/>
              <w:szCs w:val="20"/>
            </w:rPr>
          </w:pPr>
          <w:r>
            <w:rPr>
              <w:noProof/>
              <w:lang w:val="es-CO"/>
            </w:rPr>
            <w:drawing>
              <wp:anchor distT="0" distB="0" distL="0" distR="0" simplePos="0" relativeHeight="251658240" behindDoc="0" locked="0" layoutInCell="1" hidden="0" allowOverlap="1" wp14:anchorId="1C99597D" wp14:editId="420ABFFD">
                <wp:simplePos x="0" y="0"/>
                <wp:positionH relativeFrom="column">
                  <wp:posOffset>445</wp:posOffset>
                </wp:positionH>
                <wp:positionV relativeFrom="paragraph">
                  <wp:posOffset>52705</wp:posOffset>
                </wp:positionV>
                <wp:extent cx="894080" cy="6292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4080" cy="629285"/>
                        </a:xfrm>
                        <a:prstGeom prst="rect">
                          <a:avLst/>
                        </a:prstGeom>
                        <a:ln/>
                      </pic:spPr>
                    </pic:pic>
                  </a:graphicData>
                </a:graphic>
              </wp:anchor>
            </w:drawing>
          </w:r>
        </w:p>
      </w:tc>
      <w:tc>
        <w:tcPr>
          <w:tcW w:w="4253" w:type="dxa"/>
          <w:vMerge w:val="restart"/>
          <w:vAlign w:val="center"/>
        </w:tcPr>
        <w:p w14:paraId="0566838A" w14:textId="77777777" w:rsidR="00744FD0" w:rsidRDefault="00744FD0">
          <w:pPr>
            <w:spacing w:after="0" w:line="240" w:lineRule="auto"/>
            <w:jc w:val="center"/>
            <w:rPr>
              <w:rFonts w:ascii="Arial" w:eastAsia="Arial" w:hAnsi="Arial" w:cs="Arial"/>
              <w:b/>
              <w:color w:val="FF0000"/>
              <w:sz w:val="20"/>
              <w:szCs w:val="20"/>
            </w:rPr>
          </w:pPr>
          <w:r>
            <w:rPr>
              <w:rFonts w:ascii="Arial" w:eastAsia="Arial" w:hAnsi="Arial" w:cs="Arial"/>
              <w:b/>
              <w:sz w:val="20"/>
              <w:szCs w:val="20"/>
            </w:rPr>
            <w:t>FORMATO DE ACTA</w:t>
          </w:r>
        </w:p>
      </w:tc>
      <w:tc>
        <w:tcPr>
          <w:tcW w:w="1456" w:type="dxa"/>
          <w:vAlign w:val="center"/>
        </w:tcPr>
        <w:p w14:paraId="48D0F563"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Código</w:t>
          </w:r>
        </w:p>
      </w:tc>
      <w:tc>
        <w:tcPr>
          <w:tcW w:w="1498" w:type="dxa"/>
          <w:vAlign w:val="center"/>
        </w:tcPr>
        <w:p w14:paraId="1362AFE8"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FO-GC-04</w:t>
          </w:r>
        </w:p>
      </w:tc>
    </w:tr>
    <w:tr w:rsidR="00744FD0" w14:paraId="7E2AAA81" w14:textId="77777777">
      <w:trPr>
        <w:trHeight w:val="280"/>
        <w:jc w:val="center"/>
      </w:trPr>
      <w:tc>
        <w:tcPr>
          <w:tcW w:w="1641" w:type="dxa"/>
          <w:vMerge/>
        </w:tcPr>
        <w:p w14:paraId="2F3E7DEE"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0B71DD32"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A3F7074"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Versión</w:t>
          </w:r>
        </w:p>
      </w:tc>
      <w:tc>
        <w:tcPr>
          <w:tcW w:w="1498" w:type="dxa"/>
          <w:vAlign w:val="center"/>
        </w:tcPr>
        <w:p w14:paraId="5EC9C8D6"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03</w:t>
          </w:r>
        </w:p>
      </w:tc>
    </w:tr>
    <w:tr w:rsidR="00744FD0" w14:paraId="1DA9FB52" w14:textId="77777777">
      <w:trPr>
        <w:trHeight w:val="280"/>
        <w:jc w:val="center"/>
      </w:trPr>
      <w:tc>
        <w:tcPr>
          <w:tcW w:w="1641" w:type="dxa"/>
          <w:vMerge/>
        </w:tcPr>
        <w:p w14:paraId="45DC253A"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298D0068"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155638F"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Fecha</w:t>
          </w:r>
        </w:p>
      </w:tc>
      <w:tc>
        <w:tcPr>
          <w:tcW w:w="1498" w:type="dxa"/>
          <w:vAlign w:val="center"/>
        </w:tcPr>
        <w:p w14:paraId="63D92D41"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11/01/2017</w:t>
          </w:r>
        </w:p>
      </w:tc>
    </w:tr>
    <w:tr w:rsidR="00744FD0" w14:paraId="37CE99F9" w14:textId="77777777">
      <w:trPr>
        <w:trHeight w:val="280"/>
        <w:jc w:val="center"/>
      </w:trPr>
      <w:tc>
        <w:tcPr>
          <w:tcW w:w="1641" w:type="dxa"/>
          <w:vMerge/>
        </w:tcPr>
        <w:p w14:paraId="1D1B3110"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3735F619"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C2EFB45"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Páginas</w:t>
          </w:r>
        </w:p>
      </w:tc>
      <w:tc>
        <w:tcPr>
          <w:tcW w:w="1498" w:type="dxa"/>
          <w:vAlign w:val="center"/>
        </w:tcPr>
        <w:p w14:paraId="216A45E8" w14:textId="79C8FD4F" w:rsidR="00744FD0" w:rsidRDefault="00744FD0">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D796E">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D796E">
            <w:rPr>
              <w:rFonts w:ascii="Arial" w:eastAsia="Arial" w:hAnsi="Arial" w:cs="Arial"/>
              <w:noProof/>
              <w:sz w:val="20"/>
              <w:szCs w:val="20"/>
            </w:rPr>
            <w:t>6</w:t>
          </w:r>
          <w:r>
            <w:rPr>
              <w:rFonts w:ascii="Arial" w:eastAsia="Arial" w:hAnsi="Arial" w:cs="Arial"/>
              <w:sz w:val="20"/>
              <w:szCs w:val="20"/>
            </w:rPr>
            <w:fldChar w:fldCharType="end"/>
          </w:r>
        </w:p>
        <w:p w14:paraId="0508A5D5"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p>
      </w:tc>
    </w:tr>
  </w:tbl>
  <w:p w14:paraId="0BF5A4C6" w14:textId="77777777" w:rsidR="00744FD0" w:rsidRDefault="00744FD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81D"/>
    <w:multiLevelType w:val="hybridMultilevel"/>
    <w:tmpl w:val="402E6E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912DBA"/>
    <w:multiLevelType w:val="hybridMultilevel"/>
    <w:tmpl w:val="F674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546C37"/>
    <w:multiLevelType w:val="hybridMultilevel"/>
    <w:tmpl w:val="8D1A9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A7C08"/>
    <w:multiLevelType w:val="hybridMultilevel"/>
    <w:tmpl w:val="B7A4B59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86B61"/>
    <w:multiLevelType w:val="hybridMultilevel"/>
    <w:tmpl w:val="5C0C8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CF18D2"/>
    <w:multiLevelType w:val="hybridMultilevel"/>
    <w:tmpl w:val="01C8D4C0"/>
    <w:lvl w:ilvl="0" w:tplc="596E24F4">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CC41C5"/>
    <w:multiLevelType w:val="hybridMultilevel"/>
    <w:tmpl w:val="F7AC23B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C00DD4"/>
    <w:multiLevelType w:val="hybridMultilevel"/>
    <w:tmpl w:val="CA9413D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8F4D28"/>
    <w:multiLevelType w:val="multilevel"/>
    <w:tmpl w:val="69401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4B581E"/>
    <w:multiLevelType w:val="hybridMultilevel"/>
    <w:tmpl w:val="5F44352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C80266"/>
    <w:multiLevelType w:val="hybridMultilevel"/>
    <w:tmpl w:val="3E161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9A7AA9"/>
    <w:multiLevelType w:val="hybridMultilevel"/>
    <w:tmpl w:val="053C1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F11DD4"/>
    <w:multiLevelType w:val="hybridMultilevel"/>
    <w:tmpl w:val="0CE4D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730928"/>
    <w:multiLevelType w:val="hybridMultilevel"/>
    <w:tmpl w:val="FCEA6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E52B1B"/>
    <w:multiLevelType w:val="hybridMultilevel"/>
    <w:tmpl w:val="EB722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3361FA6"/>
    <w:multiLevelType w:val="hybridMultilevel"/>
    <w:tmpl w:val="1B0A99B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EB20F2"/>
    <w:multiLevelType w:val="hybridMultilevel"/>
    <w:tmpl w:val="A82E6F2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8B5B29"/>
    <w:multiLevelType w:val="hybridMultilevel"/>
    <w:tmpl w:val="8AFC483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8F07C0"/>
    <w:multiLevelType w:val="multilevel"/>
    <w:tmpl w:val="EDC66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4681058">
    <w:abstractNumId w:val="18"/>
  </w:num>
  <w:num w:numId="2" w16cid:durableId="1187600615">
    <w:abstractNumId w:val="8"/>
  </w:num>
  <w:num w:numId="3" w16cid:durableId="351347074">
    <w:abstractNumId w:val="5"/>
  </w:num>
  <w:num w:numId="4" w16cid:durableId="1272467864">
    <w:abstractNumId w:val="15"/>
  </w:num>
  <w:num w:numId="5" w16cid:durableId="982277510">
    <w:abstractNumId w:val="9"/>
  </w:num>
  <w:num w:numId="6" w16cid:durableId="409431282">
    <w:abstractNumId w:val="3"/>
  </w:num>
  <w:num w:numId="7" w16cid:durableId="1747998858">
    <w:abstractNumId w:val="6"/>
  </w:num>
  <w:num w:numId="8" w16cid:durableId="591865086">
    <w:abstractNumId w:val="7"/>
  </w:num>
  <w:num w:numId="9" w16cid:durableId="561209926">
    <w:abstractNumId w:val="16"/>
  </w:num>
  <w:num w:numId="10" w16cid:durableId="467745352">
    <w:abstractNumId w:val="10"/>
  </w:num>
  <w:num w:numId="11" w16cid:durableId="1737241483">
    <w:abstractNumId w:val="14"/>
  </w:num>
  <w:num w:numId="12" w16cid:durableId="195587056">
    <w:abstractNumId w:val="4"/>
  </w:num>
  <w:num w:numId="13" w16cid:durableId="1986424807">
    <w:abstractNumId w:val="17"/>
  </w:num>
  <w:num w:numId="14" w16cid:durableId="1295330040">
    <w:abstractNumId w:val="13"/>
  </w:num>
  <w:num w:numId="15" w16cid:durableId="1613592339">
    <w:abstractNumId w:val="1"/>
  </w:num>
  <w:num w:numId="16" w16cid:durableId="1388143100">
    <w:abstractNumId w:val="0"/>
  </w:num>
  <w:num w:numId="17" w16cid:durableId="1984037703">
    <w:abstractNumId w:val="2"/>
  </w:num>
  <w:num w:numId="18" w16cid:durableId="2038847243">
    <w:abstractNumId w:val="12"/>
  </w:num>
  <w:num w:numId="19" w16cid:durableId="123758991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18"/>
    <w:rsid w:val="00012879"/>
    <w:rsid w:val="0001557C"/>
    <w:rsid w:val="000174F0"/>
    <w:rsid w:val="00020F1D"/>
    <w:rsid w:val="0002546A"/>
    <w:rsid w:val="000311C8"/>
    <w:rsid w:val="00036368"/>
    <w:rsid w:val="00036F5B"/>
    <w:rsid w:val="00041ACF"/>
    <w:rsid w:val="00042C2A"/>
    <w:rsid w:val="00044D03"/>
    <w:rsid w:val="0004594C"/>
    <w:rsid w:val="000464C1"/>
    <w:rsid w:val="000533AC"/>
    <w:rsid w:val="00054ACE"/>
    <w:rsid w:val="00057C3C"/>
    <w:rsid w:val="00065F3D"/>
    <w:rsid w:val="000824E1"/>
    <w:rsid w:val="00083BAF"/>
    <w:rsid w:val="00093C9B"/>
    <w:rsid w:val="00095FD3"/>
    <w:rsid w:val="000968D2"/>
    <w:rsid w:val="000976CE"/>
    <w:rsid w:val="000A4119"/>
    <w:rsid w:val="000A6865"/>
    <w:rsid w:val="000B1BE1"/>
    <w:rsid w:val="000B3237"/>
    <w:rsid w:val="000B3F74"/>
    <w:rsid w:val="000B524E"/>
    <w:rsid w:val="000B6376"/>
    <w:rsid w:val="000C1F1F"/>
    <w:rsid w:val="000C2D7A"/>
    <w:rsid w:val="000C5395"/>
    <w:rsid w:val="000C69EC"/>
    <w:rsid w:val="000D7D17"/>
    <w:rsid w:val="000E1746"/>
    <w:rsid w:val="000E2E71"/>
    <w:rsid w:val="00101869"/>
    <w:rsid w:val="00102AE1"/>
    <w:rsid w:val="0010534B"/>
    <w:rsid w:val="00115005"/>
    <w:rsid w:val="00124051"/>
    <w:rsid w:val="00124B52"/>
    <w:rsid w:val="001263F8"/>
    <w:rsid w:val="001313CC"/>
    <w:rsid w:val="00131F8F"/>
    <w:rsid w:val="00132992"/>
    <w:rsid w:val="0013408B"/>
    <w:rsid w:val="0013683D"/>
    <w:rsid w:val="00153ED9"/>
    <w:rsid w:val="00155315"/>
    <w:rsid w:val="00156CB3"/>
    <w:rsid w:val="00170561"/>
    <w:rsid w:val="001709F2"/>
    <w:rsid w:val="001723C1"/>
    <w:rsid w:val="001733FA"/>
    <w:rsid w:val="00182255"/>
    <w:rsid w:val="00185D1E"/>
    <w:rsid w:val="00190D9D"/>
    <w:rsid w:val="00193BD1"/>
    <w:rsid w:val="001944D6"/>
    <w:rsid w:val="0019556A"/>
    <w:rsid w:val="001A2F9B"/>
    <w:rsid w:val="001A6F34"/>
    <w:rsid w:val="001B01E9"/>
    <w:rsid w:val="001B04D7"/>
    <w:rsid w:val="001B4299"/>
    <w:rsid w:val="001C3948"/>
    <w:rsid w:val="001D3223"/>
    <w:rsid w:val="001D6B53"/>
    <w:rsid w:val="001E3B39"/>
    <w:rsid w:val="001E47DE"/>
    <w:rsid w:val="001E6E76"/>
    <w:rsid w:val="001F7202"/>
    <w:rsid w:val="00210EAC"/>
    <w:rsid w:val="0021155C"/>
    <w:rsid w:val="00217233"/>
    <w:rsid w:val="002208F7"/>
    <w:rsid w:val="00220F25"/>
    <w:rsid w:val="00232A47"/>
    <w:rsid w:val="0024059E"/>
    <w:rsid w:val="00243F47"/>
    <w:rsid w:val="002502BE"/>
    <w:rsid w:val="00256074"/>
    <w:rsid w:val="0027017F"/>
    <w:rsid w:val="00273332"/>
    <w:rsid w:val="002746EC"/>
    <w:rsid w:val="002748F5"/>
    <w:rsid w:val="002750B5"/>
    <w:rsid w:val="00285837"/>
    <w:rsid w:val="0028632A"/>
    <w:rsid w:val="00290C50"/>
    <w:rsid w:val="002946AB"/>
    <w:rsid w:val="002961AA"/>
    <w:rsid w:val="002A53CC"/>
    <w:rsid w:val="002A6602"/>
    <w:rsid w:val="002A6EF1"/>
    <w:rsid w:val="002A7F49"/>
    <w:rsid w:val="002B0D83"/>
    <w:rsid w:val="002B41D2"/>
    <w:rsid w:val="002B5FB4"/>
    <w:rsid w:val="002B6B91"/>
    <w:rsid w:val="002C4BAE"/>
    <w:rsid w:val="002D0EEE"/>
    <w:rsid w:val="002D3B54"/>
    <w:rsid w:val="002E280C"/>
    <w:rsid w:val="002E3A5A"/>
    <w:rsid w:val="002F0F40"/>
    <w:rsid w:val="002F1965"/>
    <w:rsid w:val="002F34D2"/>
    <w:rsid w:val="00302C86"/>
    <w:rsid w:val="003107AF"/>
    <w:rsid w:val="00310D0E"/>
    <w:rsid w:val="00310D66"/>
    <w:rsid w:val="003119CE"/>
    <w:rsid w:val="00313D1D"/>
    <w:rsid w:val="00314BFE"/>
    <w:rsid w:val="00322D44"/>
    <w:rsid w:val="00323434"/>
    <w:rsid w:val="00327837"/>
    <w:rsid w:val="003313D3"/>
    <w:rsid w:val="00331780"/>
    <w:rsid w:val="00332676"/>
    <w:rsid w:val="003340B0"/>
    <w:rsid w:val="00335F3A"/>
    <w:rsid w:val="00337EB0"/>
    <w:rsid w:val="00341DF4"/>
    <w:rsid w:val="0034509C"/>
    <w:rsid w:val="003461B3"/>
    <w:rsid w:val="00347C88"/>
    <w:rsid w:val="003500FB"/>
    <w:rsid w:val="0035379F"/>
    <w:rsid w:val="0035573E"/>
    <w:rsid w:val="0035743E"/>
    <w:rsid w:val="00364A27"/>
    <w:rsid w:val="0036611E"/>
    <w:rsid w:val="0037296F"/>
    <w:rsid w:val="00373799"/>
    <w:rsid w:val="00377878"/>
    <w:rsid w:val="0038299C"/>
    <w:rsid w:val="00385DFF"/>
    <w:rsid w:val="00387144"/>
    <w:rsid w:val="00395F22"/>
    <w:rsid w:val="003A0201"/>
    <w:rsid w:val="003A2F48"/>
    <w:rsid w:val="003A2F59"/>
    <w:rsid w:val="003A3506"/>
    <w:rsid w:val="003A47F5"/>
    <w:rsid w:val="003A4B7D"/>
    <w:rsid w:val="003A4FAF"/>
    <w:rsid w:val="003B128A"/>
    <w:rsid w:val="003B2F80"/>
    <w:rsid w:val="003B65CC"/>
    <w:rsid w:val="003B6C44"/>
    <w:rsid w:val="003C4E87"/>
    <w:rsid w:val="003C6CBF"/>
    <w:rsid w:val="003D2A12"/>
    <w:rsid w:val="003D5DBC"/>
    <w:rsid w:val="003D6952"/>
    <w:rsid w:val="003D7147"/>
    <w:rsid w:val="003D79B3"/>
    <w:rsid w:val="003E253A"/>
    <w:rsid w:val="003E7C0B"/>
    <w:rsid w:val="003F01F9"/>
    <w:rsid w:val="003F0C5B"/>
    <w:rsid w:val="003F1099"/>
    <w:rsid w:val="003F169D"/>
    <w:rsid w:val="003F3220"/>
    <w:rsid w:val="003F5010"/>
    <w:rsid w:val="004001BB"/>
    <w:rsid w:val="00400DA6"/>
    <w:rsid w:val="00405361"/>
    <w:rsid w:val="00406D1B"/>
    <w:rsid w:val="0040704B"/>
    <w:rsid w:val="00410BCD"/>
    <w:rsid w:val="00417A72"/>
    <w:rsid w:val="00422D53"/>
    <w:rsid w:val="00423E0E"/>
    <w:rsid w:val="00425F82"/>
    <w:rsid w:val="00426405"/>
    <w:rsid w:val="004302B9"/>
    <w:rsid w:val="00430578"/>
    <w:rsid w:val="00436B12"/>
    <w:rsid w:val="00442D1E"/>
    <w:rsid w:val="00451953"/>
    <w:rsid w:val="0045332D"/>
    <w:rsid w:val="00455694"/>
    <w:rsid w:val="0045729E"/>
    <w:rsid w:val="00461C02"/>
    <w:rsid w:val="00470D43"/>
    <w:rsid w:val="004814B1"/>
    <w:rsid w:val="00486A72"/>
    <w:rsid w:val="00491FC7"/>
    <w:rsid w:val="00497323"/>
    <w:rsid w:val="004A0A63"/>
    <w:rsid w:val="004A22F1"/>
    <w:rsid w:val="004A3F41"/>
    <w:rsid w:val="004A6A07"/>
    <w:rsid w:val="004A6B28"/>
    <w:rsid w:val="004B6ADA"/>
    <w:rsid w:val="004B7F92"/>
    <w:rsid w:val="004C13CE"/>
    <w:rsid w:val="004C3037"/>
    <w:rsid w:val="004C671D"/>
    <w:rsid w:val="004D222D"/>
    <w:rsid w:val="004D27EC"/>
    <w:rsid w:val="004D2CF1"/>
    <w:rsid w:val="004D3C2E"/>
    <w:rsid w:val="004E2AD7"/>
    <w:rsid w:val="004E4346"/>
    <w:rsid w:val="004E5463"/>
    <w:rsid w:val="004F2C17"/>
    <w:rsid w:val="00501051"/>
    <w:rsid w:val="005079C8"/>
    <w:rsid w:val="00511DCF"/>
    <w:rsid w:val="005173F8"/>
    <w:rsid w:val="00527C12"/>
    <w:rsid w:val="00543303"/>
    <w:rsid w:val="00544BB5"/>
    <w:rsid w:val="00547F33"/>
    <w:rsid w:val="00553509"/>
    <w:rsid w:val="00554CA6"/>
    <w:rsid w:val="0056764D"/>
    <w:rsid w:val="00573D07"/>
    <w:rsid w:val="005750D6"/>
    <w:rsid w:val="00575144"/>
    <w:rsid w:val="005752C8"/>
    <w:rsid w:val="00584F6F"/>
    <w:rsid w:val="00591B59"/>
    <w:rsid w:val="00594645"/>
    <w:rsid w:val="00594983"/>
    <w:rsid w:val="0059770D"/>
    <w:rsid w:val="005A0D91"/>
    <w:rsid w:val="005A2AAC"/>
    <w:rsid w:val="005A60DB"/>
    <w:rsid w:val="005A684F"/>
    <w:rsid w:val="005B0A25"/>
    <w:rsid w:val="005B2E72"/>
    <w:rsid w:val="005C006D"/>
    <w:rsid w:val="005C6835"/>
    <w:rsid w:val="005C78D8"/>
    <w:rsid w:val="005D2C0E"/>
    <w:rsid w:val="005D3790"/>
    <w:rsid w:val="005E02BF"/>
    <w:rsid w:val="005E198F"/>
    <w:rsid w:val="005F060D"/>
    <w:rsid w:val="005F3113"/>
    <w:rsid w:val="005F3A97"/>
    <w:rsid w:val="005F7613"/>
    <w:rsid w:val="0060677D"/>
    <w:rsid w:val="0060684E"/>
    <w:rsid w:val="006071AB"/>
    <w:rsid w:val="006114BC"/>
    <w:rsid w:val="006155B4"/>
    <w:rsid w:val="00620EC2"/>
    <w:rsid w:val="00622059"/>
    <w:rsid w:val="006243B7"/>
    <w:rsid w:val="00625CBA"/>
    <w:rsid w:val="0062741A"/>
    <w:rsid w:val="006435CA"/>
    <w:rsid w:val="00645C2F"/>
    <w:rsid w:val="006600A3"/>
    <w:rsid w:val="0066145A"/>
    <w:rsid w:val="0066178F"/>
    <w:rsid w:val="00664FEE"/>
    <w:rsid w:val="00672352"/>
    <w:rsid w:val="00672F71"/>
    <w:rsid w:val="00681A30"/>
    <w:rsid w:val="00684114"/>
    <w:rsid w:val="006928A9"/>
    <w:rsid w:val="0069358A"/>
    <w:rsid w:val="006B1DAB"/>
    <w:rsid w:val="006C015A"/>
    <w:rsid w:val="006C3736"/>
    <w:rsid w:val="006D2586"/>
    <w:rsid w:val="006D3F21"/>
    <w:rsid w:val="006E419A"/>
    <w:rsid w:val="006E4900"/>
    <w:rsid w:val="006E582C"/>
    <w:rsid w:val="006E7FA0"/>
    <w:rsid w:val="006F3D1C"/>
    <w:rsid w:val="006F7A3A"/>
    <w:rsid w:val="00706AEE"/>
    <w:rsid w:val="007104D6"/>
    <w:rsid w:val="00710B2D"/>
    <w:rsid w:val="00714B21"/>
    <w:rsid w:val="00715A72"/>
    <w:rsid w:val="00725074"/>
    <w:rsid w:val="0073354C"/>
    <w:rsid w:val="00736279"/>
    <w:rsid w:val="007376BD"/>
    <w:rsid w:val="00741663"/>
    <w:rsid w:val="00744FD0"/>
    <w:rsid w:val="007511BA"/>
    <w:rsid w:val="00754510"/>
    <w:rsid w:val="00764F1C"/>
    <w:rsid w:val="00767061"/>
    <w:rsid w:val="00767637"/>
    <w:rsid w:val="00770DC2"/>
    <w:rsid w:val="00772922"/>
    <w:rsid w:val="00772FB6"/>
    <w:rsid w:val="00776FDB"/>
    <w:rsid w:val="007811C4"/>
    <w:rsid w:val="0078475A"/>
    <w:rsid w:val="007863E6"/>
    <w:rsid w:val="007922C2"/>
    <w:rsid w:val="007A07CE"/>
    <w:rsid w:val="007A0FCD"/>
    <w:rsid w:val="007A12B1"/>
    <w:rsid w:val="007B0B01"/>
    <w:rsid w:val="007B0BDF"/>
    <w:rsid w:val="007B1AB7"/>
    <w:rsid w:val="007B3491"/>
    <w:rsid w:val="007B7CC4"/>
    <w:rsid w:val="007C2292"/>
    <w:rsid w:val="007C2BCD"/>
    <w:rsid w:val="007C3FC6"/>
    <w:rsid w:val="007C5B80"/>
    <w:rsid w:val="007C7850"/>
    <w:rsid w:val="007C7BDB"/>
    <w:rsid w:val="007E58B2"/>
    <w:rsid w:val="007E599B"/>
    <w:rsid w:val="007E5ADA"/>
    <w:rsid w:val="007F0B67"/>
    <w:rsid w:val="007F1C66"/>
    <w:rsid w:val="007F7E1D"/>
    <w:rsid w:val="0080063E"/>
    <w:rsid w:val="008025A8"/>
    <w:rsid w:val="00805E42"/>
    <w:rsid w:val="00807390"/>
    <w:rsid w:val="008150F1"/>
    <w:rsid w:val="00816FBD"/>
    <w:rsid w:val="00823DD6"/>
    <w:rsid w:val="0082611F"/>
    <w:rsid w:val="00826673"/>
    <w:rsid w:val="00827570"/>
    <w:rsid w:val="0082767F"/>
    <w:rsid w:val="008349A6"/>
    <w:rsid w:val="008351D0"/>
    <w:rsid w:val="0083653A"/>
    <w:rsid w:val="00837275"/>
    <w:rsid w:val="00842A34"/>
    <w:rsid w:val="00846905"/>
    <w:rsid w:val="00856047"/>
    <w:rsid w:val="00856ECF"/>
    <w:rsid w:val="008644CF"/>
    <w:rsid w:val="0087170F"/>
    <w:rsid w:val="00874543"/>
    <w:rsid w:val="0087633A"/>
    <w:rsid w:val="008779B0"/>
    <w:rsid w:val="00886F34"/>
    <w:rsid w:val="00890153"/>
    <w:rsid w:val="008904AE"/>
    <w:rsid w:val="0089129A"/>
    <w:rsid w:val="008940D2"/>
    <w:rsid w:val="0089433D"/>
    <w:rsid w:val="00896333"/>
    <w:rsid w:val="008B0CCB"/>
    <w:rsid w:val="008B3ED4"/>
    <w:rsid w:val="008C434B"/>
    <w:rsid w:val="008C7A09"/>
    <w:rsid w:val="008D3614"/>
    <w:rsid w:val="008D7273"/>
    <w:rsid w:val="008E0A8A"/>
    <w:rsid w:val="008E21D1"/>
    <w:rsid w:val="008E389D"/>
    <w:rsid w:val="008F249F"/>
    <w:rsid w:val="008F4294"/>
    <w:rsid w:val="008F76E4"/>
    <w:rsid w:val="00904704"/>
    <w:rsid w:val="00912AC1"/>
    <w:rsid w:val="00913C8B"/>
    <w:rsid w:val="0091674C"/>
    <w:rsid w:val="009354AD"/>
    <w:rsid w:val="009367EA"/>
    <w:rsid w:val="009422E8"/>
    <w:rsid w:val="00945377"/>
    <w:rsid w:val="009476FB"/>
    <w:rsid w:val="009619A2"/>
    <w:rsid w:val="0096200F"/>
    <w:rsid w:val="00963488"/>
    <w:rsid w:val="00974F9F"/>
    <w:rsid w:val="00976FA5"/>
    <w:rsid w:val="00986D8D"/>
    <w:rsid w:val="00991600"/>
    <w:rsid w:val="009919B5"/>
    <w:rsid w:val="009924A3"/>
    <w:rsid w:val="009937A4"/>
    <w:rsid w:val="009A4D7B"/>
    <w:rsid w:val="009B6CF7"/>
    <w:rsid w:val="009C52B6"/>
    <w:rsid w:val="009D1D4A"/>
    <w:rsid w:val="009D5BD8"/>
    <w:rsid w:val="009F02A5"/>
    <w:rsid w:val="009F50D4"/>
    <w:rsid w:val="00A008AF"/>
    <w:rsid w:val="00A02DD7"/>
    <w:rsid w:val="00A05297"/>
    <w:rsid w:val="00A052F0"/>
    <w:rsid w:val="00A05F14"/>
    <w:rsid w:val="00A17B77"/>
    <w:rsid w:val="00A2538D"/>
    <w:rsid w:val="00A27E4A"/>
    <w:rsid w:val="00A44F88"/>
    <w:rsid w:val="00A472F3"/>
    <w:rsid w:val="00A5017F"/>
    <w:rsid w:val="00A532DA"/>
    <w:rsid w:val="00A56403"/>
    <w:rsid w:val="00A63B7B"/>
    <w:rsid w:val="00A6547D"/>
    <w:rsid w:val="00A711E0"/>
    <w:rsid w:val="00A71425"/>
    <w:rsid w:val="00A73FD5"/>
    <w:rsid w:val="00A80A18"/>
    <w:rsid w:val="00A818BE"/>
    <w:rsid w:val="00A83A0C"/>
    <w:rsid w:val="00A85B2A"/>
    <w:rsid w:val="00A93DB4"/>
    <w:rsid w:val="00AA1048"/>
    <w:rsid w:val="00AB01C1"/>
    <w:rsid w:val="00AB17F9"/>
    <w:rsid w:val="00AB18B0"/>
    <w:rsid w:val="00AB298F"/>
    <w:rsid w:val="00AB64E1"/>
    <w:rsid w:val="00AC06D0"/>
    <w:rsid w:val="00AC318D"/>
    <w:rsid w:val="00AC729B"/>
    <w:rsid w:val="00AD2956"/>
    <w:rsid w:val="00AD72EF"/>
    <w:rsid w:val="00AD7835"/>
    <w:rsid w:val="00AE01BE"/>
    <w:rsid w:val="00AE1598"/>
    <w:rsid w:val="00AE6E0A"/>
    <w:rsid w:val="00AF0E06"/>
    <w:rsid w:val="00AF526F"/>
    <w:rsid w:val="00B071E6"/>
    <w:rsid w:val="00B07FFE"/>
    <w:rsid w:val="00B149A2"/>
    <w:rsid w:val="00B2338E"/>
    <w:rsid w:val="00B257B1"/>
    <w:rsid w:val="00B25B0C"/>
    <w:rsid w:val="00B27072"/>
    <w:rsid w:val="00B325FF"/>
    <w:rsid w:val="00B35C08"/>
    <w:rsid w:val="00B369ED"/>
    <w:rsid w:val="00B36D80"/>
    <w:rsid w:val="00B40195"/>
    <w:rsid w:val="00B42D37"/>
    <w:rsid w:val="00B44FF4"/>
    <w:rsid w:val="00B45E50"/>
    <w:rsid w:val="00B47C50"/>
    <w:rsid w:val="00B50372"/>
    <w:rsid w:val="00B5041A"/>
    <w:rsid w:val="00B54B2F"/>
    <w:rsid w:val="00B54E25"/>
    <w:rsid w:val="00B55FF2"/>
    <w:rsid w:val="00B60B45"/>
    <w:rsid w:val="00B62D55"/>
    <w:rsid w:val="00B666DE"/>
    <w:rsid w:val="00B81933"/>
    <w:rsid w:val="00B84F81"/>
    <w:rsid w:val="00B908F7"/>
    <w:rsid w:val="00B90B4A"/>
    <w:rsid w:val="00B943C9"/>
    <w:rsid w:val="00BA3406"/>
    <w:rsid w:val="00BA575A"/>
    <w:rsid w:val="00BB2F59"/>
    <w:rsid w:val="00BB4B3A"/>
    <w:rsid w:val="00BB4DB8"/>
    <w:rsid w:val="00BB71D0"/>
    <w:rsid w:val="00BD0AAE"/>
    <w:rsid w:val="00BE288F"/>
    <w:rsid w:val="00BE68EE"/>
    <w:rsid w:val="00BE74E9"/>
    <w:rsid w:val="00BE7BDD"/>
    <w:rsid w:val="00BF0043"/>
    <w:rsid w:val="00BF0BC1"/>
    <w:rsid w:val="00BF1D72"/>
    <w:rsid w:val="00BF7227"/>
    <w:rsid w:val="00C02CA8"/>
    <w:rsid w:val="00C03823"/>
    <w:rsid w:val="00C03A05"/>
    <w:rsid w:val="00C0417A"/>
    <w:rsid w:val="00C06DB6"/>
    <w:rsid w:val="00C165CE"/>
    <w:rsid w:val="00C1691E"/>
    <w:rsid w:val="00C16DEB"/>
    <w:rsid w:val="00C17446"/>
    <w:rsid w:val="00C21BCE"/>
    <w:rsid w:val="00C24E39"/>
    <w:rsid w:val="00C27049"/>
    <w:rsid w:val="00C33762"/>
    <w:rsid w:val="00C43B46"/>
    <w:rsid w:val="00C60DA8"/>
    <w:rsid w:val="00C667D3"/>
    <w:rsid w:val="00C70874"/>
    <w:rsid w:val="00C763E5"/>
    <w:rsid w:val="00C81D86"/>
    <w:rsid w:val="00C836D5"/>
    <w:rsid w:val="00C845A4"/>
    <w:rsid w:val="00C8722C"/>
    <w:rsid w:val="00C90935"/>
    <w:rsid w:val="00C91349"/>
    <w:rsid w:val="00C9190F"/>
    <w:rsid w:val="00C9276F"/>
    <w:rsid w:val="00CA4B78"/>
    <w:rsid w:val="00CB31A4"/>
    <w:rsid w:val="00CB3418"/>
    <w:rsid w:val="00CB6EA3"/>
    <w:rsid w:val="00CB7ECC"/>
    <w:rsid w:val="00CC097E"/>
    <w:rsid w:val="00CC6FAD"/>
    <w:rsid w:val="00CD11D5"/>
    <w:rsid w:val="00CD12B7"/>
    <w:rsid w:val="00CD2207"/>
    <w:rsid w:val="00CD4054"/>
    <w:rsid w:val="00CD75D8"/>
    <w:rsid w:val="00CD796E"/>
    <w:rsid w:val="00CE1D62"/>
    <w:rsid w:val="00CE36A7"/>
    <w:rsid w:val="00CF3C93"/>
    <w:rsid w:val="00D02E64"/>
    <w:rsid w:val="00D06B95"/>
    <w:rsid w:val="00D1183B"/>
    <w:rsid w:val="00D11AEA"/>
    <w:rsid w:val="00D14A2D"/>
    <w:rsid w:val="00D25A63"/>
    <w:rsid w:val="00D26E40"/>
    <w:rsid w:val="00D34093"/>
    <w:rsid w:val="00D35712"/>
    <w:rsid w:val="00D42E33"/>
    <w:rsid w:val="00D4474D"/>
    <w:rsid w:val="00D44D30"/>
    <w:rsid w:val="00D44EA3"/>
    <w:rsid w:val="00D4670F"/>
    <w:rsid w:val="00D4698C"/>
    <w:rsid w:val="00D47D65"/>
    <w:rsid w:val="00D50BAA"/>
    <w:rsid w:val="00D52AB9"/>
    <w:rsid w:val="00D62E0A"/>
    <w:rsid w:val="00D716B8"/>
    <w:rsid w:val="00D72D26"/>
    <w:rsid w:val="00D72E48"/>
    <w:rsid w:val="00D80F2B"/>
    <w:rsid w:val="00D81DE7"/>
    <w:rsid w:val="00D857CD"/>
    <w:rsid w:val="00D86230"/>
    <w:rsid w:val="00D87B47"/>
    <w:rsid w:val="00D92CF0"/>
    <w:rsid w:val="00DA41ED"/>
    <w:rsid w:val="00DB2C4B"/>
    <w:rsid w:val="00DB3796"/>
    <w:rsid w:val="00DC4305"/>
    <w:rsid w:val="00DD45AB"/>
    <w:rsid w:val="00DD552F"/>
    <w:rsid w:val="00DD58FB"/>
    <w:rsid w:val="00DE526C"/>
    <w:rsid w:val="00DE712D"/>
    <w:rsid w:val="00DF1E3E"/>
    <w:rsid w:val="00E00D05"/>
    <w:rsid w:val="00E02BC7"/>
    <w:rsid w:val="00E061A8"/>
    <w:rsid w:val="00E07275"/>
    <w:rsid w:val="00E11572"/>
    <w:rsid w:val="00E12A80"/>
    <w:rsid w:val="00E137DE"/>
    <w:rsid w:val="00E15E19"/>
    <w:rsid w:val="00E21FF9"/>
    <w:rsid w:val="00E22CB6"/>
    <w:rsid w:val="00E231AA"/>
    <w:rsid w:val="00E264A5"/>
    <w:rsid w:val="00E27EC1"/>
    <w:rsid w:val="00E3689D"/>
    <w:rsid w:val="00E41746"/>
    <w:rsid w:val="00E41872"/>
    <w:rsid w:val="00E441E0"/>
    <w:rsid w:val="00E444B9"/>
    <w:rsid w:val="00E45E09"/>
    <w:rsid w:val="00E51B56"/>
    <w:rsid w:val="00E57836"/>
    <w:rsid w:val="00E6632E"/>
    <w:rsid w:val="00E8125B"/>
    <w:rsid w:val="00E86925"/>
    <w:rsid w:val="00E87207"/>
    <w:rsid w:val="00E92897"/>
    <w:rsid w:val="00E94E52"/>
    <w:rsid w:val="00E9550F"/>
    <w:rsid w:val="00EA31E7"/>
    <w:rsid w:val="00EB4E0C"/>
    <w:rsid w:val="00EC1290"/>
    <w:rsid w:val="00ED0315"/>
    <w:rsid w:val="00ED35C4"/>
    <w:rsid w:val="00ED71CC"/>
    <w:rsid w:val="00EE1700"/>
    <w:rsid w:val="00EE2CEB"/>
    <w:rsid w:val="00EE5CA2"/>
    <w:rsid w:val="00EF1EDE"/>
    <w:rsid w:val="00EF4236"/>
    <w:rsid w:val="00EF6EB9"/>
    <w:rsid w:val="00EF7AC0"/>
    <w:rsid w:val="00F0318D"/>
    <w:rsid w:val="00F06A90"/>
    <w:rsid w:val="00F15A6E"/>
    <w:rsid w:val="00F20625"/>
    <w:rsid w:val="00F25E37"/>
    <w:rsid w:val="00F33CA7"/>
    <w:rsid w:val="00F346A0"/>
    <w:rsid w:val="00F36962"/>
    <w:rsid w:val="00F4340C"/>
    <w:rsid w:val="00F4352D"/>
    <w:rsid w:val="00F43989"/>
    <w:rsid w:val="00F4714C"/>
    <w:rsid w:val="00F53534"/>
    <w:rsid w:val="00F5552C"/>
    <w:rsid w:val="00F559DC"/>
    <w:rsid w:val="00F5772B"/>
    <w:rsid w:val="00F610AA"/>
    <w:rsid w:val="00F6222A"/>
    <w:rsid w:val="00F639E5"/>
    <w:rsid w:val="00F674BA"/>
    <w:rsid w:val="00F73D5B"/>
    <w:rsid w:val="00F73D79"/>
    <w:rsid w:val="00F75B9C"/>
    <w:rsid w:val="00F75FF3"/>
    <w:rsid w:val="00F82133"/>
    <w:rsid w:val="00F844C8"/>
    <w:rsid w:val="00F947D6"/>
    <w:rsid w:val="00FA7315"/>
    <w:rsid w:val="00FB058B"/>
    <w:rsid w:val="00FB0A4C"/>
    <w:rsid w:val="00FD0305"/>
    <w:rsid w:val="00FD2C6C"/>
    <w:rsid w:val="00FD7609"/>
    <w:rsid w:val="00FD781A"/>
    <w:rsid w:val="00FE4996"/>
    <w:rsid w:val="00FF02E1"/>
    <w:rsid w:val="00FF05C2"/>
    <w:rsid w:val="00FF355A"/>
    <w:rsid w:val="00FF3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ECA"/>
  <w15:docId w15:val="{6B51F9C6-E43C-43B8-9505-1D3AE23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81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DE7"/>
    <w:rPr>
      <w:rFonts w:ascii="Segoe UI" w:hAnsi="Segoe UI" w:cs="Segoe UI"/>
      <w:sz w:val="18"/>
      <w:szCs w:val="18"/>
    </w:rPr>
  </w:style>
  <w:style w:type="paragraph" w:styleId="Prrafodelista">
    <w:name w:val="List Paragraph"/>
    <w:basedOn w:val="Normal"/>
    <w:uiPriority w:val="34"/>
    <w:qFormat/>
    <w:rsid w:val="00F346A0"/>
    <w:pPr>
      <w:ind w:left="720"/>
      <w:contextualSpacing/>
    </w:pPr>
  </w:style>
  <w:style w:type="character" w:styleId="Hipervnculo">
    <w:name w:val="Hyperlink"/>
    <w:basedOn w:val="Fuentedeprrafopredeter"/>
    <w:uiPriority w:val="99"/>
    <w:unhideWhenUsed/>
    <w:rsid w:val="00D47D65"/>
    <w:rPr>
      <w:color w:val="0000FF" w:themeColor="hyperlink"/>
      <w:u w:val="single"/>
    </w:rPr>
  </w:style>
  <w:style w:type="character" w:styleId="Mencinsinresolver">
    <w:name w:val="Unresolved Mention"/>
    <w:basedOn w:val="Fuentedeprrafopredeter"/>
    <w:uiPriority w:val="99"/>
    <w:semiHidden/>
    <w:unhideWhenUsed/>
    <w:rsid w:val="00D47D65"/>
    <w:rPr>
      <w:color w:val="605E5C"/>
      <w:shd w:val="clear" w:color="auto" w:fill="E1DFDD"/>
    </w:rPr>
  </w:style>
  <w:style w:type="paragraph" w:styleId="Sinespaciado">
    <w:name w:val="No Spacing"/>
    <w:uiPriority w:val="1"/>
    <w:qFormat/>
    <w:rsid w:val="00622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192">
      <w:bodyDiv w:val="1"/>
      <w:marLeft w:val="0"/>
      <w:marRight w:val="0"/>
      <w:marTop w:val="0"/>
      <w:marBottom w:val="0"/>
      <w:divBdr>
        <w:top w:val="none" w:sz="0" w:space="0" w:color="auto"/>
        <w:left w:val="none" w:sz="0" w:space="0" w:color="auto"/>
        <w:bottom w:val="none" w:sz="0" w:space="0" w:color="auto"/>
        <w:right w:val="none" w:sz="0" w:space="0" w:color="auto"/>
      </w:divBdr>
    </w:div>
    <w:div w:id="380327067">
      <w:bodyDiv w:val="1"/>
      <w:marLeft w:val="0"/>
      <w:marRight w:val="0"/>
      <w:marTop w:val="0"/>
      <w:marBottom w:val="0"/>
      <w:divBdr>
        <w:top w:val="none" w:sz="0" w:space="0" w:color="auto"/>
        <w:left w:val="none" w:sz="0" w:space="0" w:color="auto"/>
        <w:bottom w:val="none" w:sz="0" w:space="0" w:color="auto"/>
        <w:right w:val="none" w:sz="0" w:space="0" w:color="auto"/>
      </w:divBdr>
    </w:div>
    <w:div w:id="166207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u-UAmkaKo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E314-891E-4760-A2E7-A0EBCBAA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14</Pages>
  <Words>5710</Words>
  <Characters>31409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Sosa Marquez</dc:creator>
  <cp:keywords/>
  <dc:description/>
  <cp:lastModifiedBy>lmperez</cp:lastModifiedBy>
  <cp:revision>208</cp:revision>
  <cp:lastPrinted>2019-04-30T22:45:00Z</cp:lastPrinted>
  <dcterms:created xsi:type="dcterms:W3CDTF">2023-05-05T11:53:00Z</dcterms:created>
  <dcterms:modified xsi:type="dcterms:W3CDTF">2023-05-23T14:10:00Z</dcterms:modified>
</cp:coreProperties>
</file>